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5454" w:rsidRDefault="00115454">
      <w:pPr>
        <w:pStyle w:val="BodyA"/>
        <w:bidi/>
        <w:spacing w:line="480" w:lineRule="auto"/>
        <w:jc w:val="center"/>
        <w:rPr>
          <w:rFonts w:ascii="Arabic Typesetting" w:eastAsia="Arabic Typesetting" w:hAnsi="Arabic Typesetting" w:cs="Arabic Typesetting"/>
          <w:b/>
          <w:bCs/>
          <w:sz w:val="44"/>
          <w:szCs w:val="44"/>
          <w:u w:val="single"/>
          <w:rtl/>
        </w:rPr>
      </w:pPr>
    </w:p>
    <w:p w:rsidR="00115454" w:rsidRDefault="003466B3" w:rsidP="00DD57DC">
      <w:pPr>
        <w:pStyle w:val="BodyA"/>
        <w:bidi/>
        <w:spacing w:line="480" w:lineRule="auto"/>
        <w:jc w:val="center"/>
        <w:rPr>
          <w:rFonts w:ascii="Arabic Typesetting" w:eastAsia="Arabic Typesetting" w:hAnsi="Arabic Typesetting" w:cs="Arabic Typesetting"/>
          <w:b/>
          <w:bCs/>
          <w:sz w:val="44"/>
          <w:szCs w:val="44"/>
          <w:u w:val="single"/>
        </w:rPr>
      </w:pPr>
      <w:r>
        <w:rPr>
          <w:rFonts w:ascii="Arabic Typesetting" w:eastAsia="Arabic Typesetting" w:hAnsi="Arabic Typesetting" w:cs="Arabic Typesetting" w:hint="cs"/>
          <w:b/>
          <w:bCs/>
          <w:sz w:val="44"/>
          <w:szCs w:val="44"/>
          <w:u w:val="single"/>
          <w:rtl/>
        </w:rPr>
        <w:t xml:space="preserve">مداخلة </w:t>
      </w:r>
      <w:r w:rsidR="00DD57DC">
        <w:rPr>
          <w:rFonts w:ascii="Arabic Typesetting" w:eastAsia="Arabic Typesetting" w:hAnsi="Arabic Typesetting" w:cs="Arabic Typesetting" w:hint="cs"/>
          <w:b/>
          <w:bCs/>
          <w:sz w:val="44"/>
          <w:szCs w:val="44"/>
          <w:u w:val="single"/>
          <w:rtl/>
          <w:lang w:bidi="ar-MA"/>
        </w:rPr>
        <w:t xml:space="preserve">السيد </w:t>
      </w:r>
      <w:r>
        <w:rPr>
          <w:rFonts w:ascii="Arabic Typesetting" w:eastAsia="Arabic Typesetting" w:hAnsi="Arabic Typesetting" w:cs="Arabic Typesetting" w:hint="cs"/>
          <w:b/>
          <w:bCs/>
          <w:sz w:val="44"/>
          <w:szCs w:val="44"/>
          <w:u w:val="single"/>
          <w:rtl/>
        </w:rPr>
        <w:t xml:space="preserve">خوان </w:t>
      </w:r>
      <w:proofErr w:type="spellStart"/>
      <w:r>
        <w:rPr>
          <w:rFonts w:ascii="Arabic Typesetting" w:eastAsia="Arabic Typesetting" w:hAnsi="Arabic Typesetting" w:cs="Arabic Typesetting" w:hint="cs"/>
          <w:b/>
          <w:bCs/>
          <w:sz w:val="44"/>
          <w:szCs w:val="44"/>
          <w:u w:val="single"/>
          <w:rtl/>
        </w:rPr>
        <w:t>منديز</w:t>
      </w:r>
      <w:proofErr w:type="spellEnd"/>
      <w:r>
        <w:rPr>
          <w:rFonts w:ascii="Arabic Typesetting" w:eastAsia="Arabic Typesetting" w:hAnsi="Arabic Typesetting" w:cs="Arabic Typesetting" w:hint="cs"/>
          <w:b/>
          <w:bCs/>
          <w:sz w:val="44"/>
          <w:szCs w:val="44"/>
          <w:u w:val="single"/>
          <w:rtl/>
        </w:rPr>
        <w:t xml:space="preserve"> </w:t>
      </w:r>
    </w:p>
    <w:p w:rsidR="00DD57DC" w:rsidRDefault="00DD57DC" w:rsidP="00DD57DC">
      <w:pPr>
        <w:pStyle w:val="BodyA"/>
        <w:bidi/>
        <w:spacing w:line="480" w:lineRule="auto"/>
        <w:jc w:val="center"/>
        <w:rPr>
          <w:rFonts w:ascii="Arabic Typesetting" w:eastAsia="Arabic Typesetting" w:hAnsi="Arabic Typesetting" w:cs="Arabic Typesetting"/>
          <w:b/>
          <w:bCs/>
          <w:sz w:val="44"/>
          <w:szCs w:val="44"/>
          <w:u w:val="single"/>
          <w:rtl/>
        </w:rPr>
      </w:pPr>
      <w:r>
        <w:rPr>
          <w:rFonts w:ascii="Arial" w:hAnsi="Arial" w:cs="Arial"/>
          <w:shd w:val="clear" w:color="auto" w:fill="FFFFFF"/>
          <w:rtl/>
        </w:rPr>
        <w:t>أستاذ مقيم للقانون الدولي لحقوق الإنسان بكلية واشنطن للحقوق التابعة للجامعة الأمريكية والمقرر الخاص السابق للأمم المتحدة المعني بمسألة التعذيب وغيره من ضروب العقوبة أو المعاملة القاسية أو اللاإنسانية أو المهينة</w:t>
      </w:r>
    </w:p>
    <w:p w:rsidR="00115454" w:rsidRDefault="00115454">
      <w:pPr>
        <w:pStyle w:val="BodyA"/>
        <w:bidi/>
        <w:spacing w:line="480" w:lineRule="auto"/>
        <w:jc w:val="right"/>
        <w:rPr>
          <w:rFonts w:ascii="Arabic Typesetting" w:eastAsia="Arabic Typesetting" w:hAnsi="Arabic Typesetting" w:cs="Arabic Typesetting"/>
          <w:sz w:val="36"/>
          <w:szCs w:val="36"/>
          <w:u w:val="single"/>
          <w:rtl/>
        </w:rPr>
      </w:pPr>
    </w:p>
    <w:p w:rsidR="00115454" w:rsidRDefault="003466B3">
      <w:pPr>
        <w:pStyle w:val="BodyA"/>
        <w:bidi/>
        <w:spacing w:line="480" w:lineRule="auto"/>
        <w:ind w:firstLine="284"/>
        <w:jc w:val="both"/>
        <w:rPr>
          <w:rFonts w:ascii="Arabic Typesetting" w:eastAsia="Arabic Typesetting" w:hAnsi="Arabic Typesetting" w:cs="Arabic Typesetting"/>
          <w:b/>
          <w:bCs/>
          <w:sz w:val="36"/>
          <w:szCs w:val="36"/>
          <w:rtl/>
        </w:rPr>
      </w:pPr>
      <w:r>
        <w:rPr>
          <w:rFonts w:ascii="Arabic Typesetting" w:eastAsia="Arabic Typesetting" w:hAnsi="Arabic Typesetting" w:cs="Arabic Typesetting" w:hint="cs"/>
          <w:b/>
          <w:bCs/>
          <w:sz w:val="36"/>
          <w:szCs w:val="36"/>
          <w:rtl/>
        </w:rPr>
        <w:t xml:space="preserve">صباح الخير؛ </w:t>
      </w:r>
    </w:p>
    <w:p w:rsidR="00115454" w:rsidRDefault="00DD57DC" w:rsidP="00DD57DC">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يسعدني</w:t>
      </w:r>
      <w:r w:rsidR="003466B3">
        <w:rPr>
          <w:rFonts w:ascii="Arabic Typesetting" w:eastAsia="Arabic Typesetting" w:hAnsi="Arabic Typesetting" w:cs="Arabic Typesetting" w:hint="cs"/>
          <w:sz w:val="36"/>
          <w:szCs w:val="36"/>
          <w:rtl/>
        </w:rPr>
        <w:t xml:space="preserve"> أن أشارك </w:t>
      </w:r>
      <w:proofErr w:type="gramStart"/>
      <w:r w:rsidR="003466B3">
        <w:rPr>
          <w:rFonts w:ascii="Arabic Typesetting" w:eastAsia="Arabic Typesetting" w:hAnsi="Arabic Typesetting" w:cs="Arabic Typesetting" w:hint="cs"/>
          <w:sz w:val="36"/>
          <w:szCs w:val="36"/>
          <w:rtl/>
        </w:rPr>
        <w:t>معكم  في</w:t>
      </w:r>
      <w:proofErr w:type="gramEnd"/>
      <w:r w:rsidR="003466B3">
        <w:rPr>
          <w:rFonts w:ascii="Arabic Typesetting" w:eastAsia="Arabic Typesetting" w:hAnsi="Arabic Typesetting" w:cs="Arabic Typesetting" w:hint="cs"/>
          <w:sz w:val="36"/>
          <w:szCs w:val="36"/>
          <w:rtl/>
        </w:rPr>
        <w:t xml:space="preserve"> أشغال هذه الندوة المهمة المنظمة من قبل المجلس الوطني لحقوق الإنسان في المغرب، وأود، بصفة خاصة، أن أعتذر لعدم تمكني من  تقديم مداخلتي باللغة الفرنسية أو العربية</w:t>
      </w:r>
      <w:r w:rsidR="003466B3">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وإنه ل</w:t>
      </w:r>
      <w:r w:rsidR="00DD57DC">
        <w:rPr>
          <w:rFonts w:ascii="Arabic Typesetting" w:eastAsia="Arabic Typesetting" w:hAnsi="Arabic Typesetting" w:cs="Arabic Typesetting" w:hint="cs"/>
          <w:sz w:val="36"/>
          <w:szCs w:val="36"/>
          <w:rtl/>
        </w:rPr>
        <w:t xml:space="preserve">من دواعي فَخري أن تتم دعوتي إلى هذه الندوة، خاصة وأنني </w:t>
      </w:r>
      <w:r>
        <w:rPr>
          <w:rFonts w:ascii="Arabic Typesetting" w:eastAsia="Arabic Typesetting" w:hAnsi="Arabic Typesetting" w:cs="Arabic Typesetting" w:hint="cs"/>
          <w:sz w:val="36"/>
          <w:szCs w:val="36"/>
          <w:rtl/>
        </w:rPr>
        <w:t>أتذكّر بامتنا</w:t>
      </w:r>
      <w:r>
        <w:rPr>
          <w:rFonts w:ascii="Arabic Typesetting" w:eastAsia="Arabic Typesetting" w:hAnsi="Arabic Typesetting" w:cs="Arabic Typesetting" w:hint="cs"/>
          <w:sz w:val="36"/>
          <w:szCs w:val="36"/>
          <w:rtl/>
        </w:rPr>
        <w:t>ن المساعدة القيّمة التي تلقيتها من المجلس الوطني لحقوق الإنسان خلال زيارتي للمغرب، بصفتي المقرر الأممي الخاص المعني بمسألة التعذيب</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لقد كانت المعطيات والمعلومات التي قُدمت لي ذات قيمة كبيرة لأنها ساهمت في إغناء التقصي الذي قمت به</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 xml:space="preserve">والأهم من ذلك، هو دعمكم </w:t>
      </w:r>
      <w:r>
        <w:rPr>
          <w:rFonts w:ascii="Arabic Typesetting" w:eastAsia="Arabic Typesetting" w:hAnsi="Arabic Typesetting" w:cs="Arabic Typesetting" w:hint="cs"/>
          <w:sz w:val="36"/>
          <w:szCs w:val="36"/>
          <w:rtl/>
        </w:rPr>
        <w:t>للتوصيات التي قدمتها</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وبالتالي يمكن أن أجزم بأن التجربة التي جمعتني معكم، في هذا المجال، قد شكلت دفعة قوية للتوصيات التي قدمتها</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وبناء عليه، أود أن أغتنم هذه الفرصة لأشكركم مرة أخرى وأشكر جميع أعضاء مجلسكم</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وأنا أُدرك تمام الإدراك أن التقدّم المحرز في مجال</w:t>
      </w:r>
      <w:r>
        <w:rPr>
          <w:rFonts w:ascii="Arabic Typesetting" w:eastAsia="Arabic Typesetting" w:hAnsi="Arabic Typesetting" w:cs="Arabic Typesetting" w:hint="cs"/>
          <w:sz w:val="36"/>
          <w:szCs w:val="36"/>
          <w:rtl/>
        </w:rPr>
        <w:t xml:space="preserve"> منع التعذيب مسار متواصل في المغرب</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يؤسفني أنني لم أتمك</w:t>
      </w:r>
      <w:r w:rsidR="00DD57DC">
        <w:rPr>
          <w:rFonts w:ascii="Arabic Typesetting" w:eastAsia="Arabic Typesetting" w:hAnsi="Arabic Typesetting" w:cs="Arabic Typesetting" w:hint="cs"/>
          <w:sz w:val="36"/>
          <w:szCs w:val="36"/>
          <w:rtl/>
        </w:rPr>
        <w:t>ن من العودة إلى المغرب في زيارة</w:t>
      </w:r>
      <w:r>
        <w:rPr>
          <w:rFonts w:ascii="Arabic Typesetting" w:eastAsia="Arabic Typesetting" w:hAnsi="Arabic Typesetting" w:cs="Arabic Typesetting" w:hint="cs"/>
          <w:sz w:val="36"/>
          <w:szCs w:val="36"/>
          <w:rtl/>
        </w:rPr>
        <w:t xml:space="preserve"> تتبع أو لأي سبب آخر، على أمل أن أتمكن من القيام بذلك قريبا</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أعلم أنه قد تـمّ إدخال تعديلات على قانون المسطرة الجنائية، التي شملت بعض التعديلات التي أوصيت بها في التقر</w:t>
      </w:r>
      <w:r>
        <w:rPr>
          <w:rFonts w:ascii="Arabic Typesetting" w:eastAsia="Arabic Typesetting" w:hAnsi="Arabic Typesetting" w:cs="Arabic Typesetting" w:hint="cs"/>
          <w:sz w:val="36"/>
          <w:szCs w:val="36"/>
          <w:rtl/>
        </w:rPr>
        <w:t xml:space="preserve">ير الذي قدمته سنة </w:t>
      </w:r>
      <w:r>
        <w:rPr>
          <w:rFonts w:ascii="Arabic Typesetting" w:eastAsia="Arabic Typesetting" w:hAnsi="Arabic Typesetting" w:cs="Arabic Typesetting"/>
          <w:sz w:val="36"/>
          <w:szCs w:val="36"/>
          <w:rtl/>
        </w:rPr>
        <w:t xml:space="preserve">2013 </w:t>
      </w:r>
      <w:r>
        <w:rPr>
          <w:rFonts w:ascii="Arabic Typesetting" w:eastAsia="Arabic Typesetting" w:hAnsi="Arabic Typesetting" w:cs="Arabic Typesetting" w:hint="cs"/>
          <w:sz w:val="36"/>
          <w:szCs w:val="36"/>
          <w:rtl/>
        </w:rPr>
        <w:t>عقب زيارتي</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 xml:space="preserve">وأعرف أن هذا يرجع، أكثر من أي شيء آخر، إلى الجهود المتواصلة التي يبذلها المجلس الوطني لحقوق الإنسان </w:t>
      </w:r>
      <w:proofErr w:type="gramStart"/>
      <w:r>
        <w:rPr>
          <w:rFonts w:ascii="Arabic Typesetting" w:eastAsia="Arabic Typesetting" w:hAnsi="Arabic Typesetting" w:cs="Arabic Typesetting" w:hint="cs"/>
          <w:sz w:val="36"/>
          <w:szCs w:val="36"/>
          <w:rtl/>
        </w:rPr>
        <w:t>في  ترافعه</w:t>
      </w:r>
      <w:proofErr w:type="gramEnd"/>
      <w:r>
        <w:rPr>
          <w:rFonts w:ascii="Arabic Typesetting" w:eastAsia="Arabic Typesetting" w:hAnsi="Arabic Typesetting" w:cs="Arabic Typesetting" w:hint="cs"/>
          <w:sz w:val="36"/>
          <w:szCs w:val="36"/>
          <w:rtl/>
        </w:rPr>
        <w:t xml:space="preserve"> الجاد لمنع التعذيب في المغرب</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lastRenderedPageBreak/>
        <w:t xml:space="preserve">وفي هذا الصدد، أود أن أتقاسم معكم هذه الوثيقة التي تسمى </w:t>
      </w:r>
      <w:r>
        <w:rPr>
          <w:rFonts w:ascii="Arabic Typesetting" w:eastAsia="Arabic Typesetting" w:hAnsi="Arabic Typesetting" w:cs="Arabic Typesetting"/>
          <w:sz w:val="36"/>
          <w:szCs w:val="36"/>
          <w:rtl/>
        </w:rPr>
        <w:t>"</w:t>
      </w:r>
      <w:r>
        <w:rPr>
          <w:rFonts w:ascii="Arabic Typesetting" w:eastAsia="Arabic Typesetting" w:hAnsi="Arabic Typesetting" w:cs="Arabic Typesetting" w:hint="cs"/>
          <w:sz w:val="36"/>
          <w:szCs w:val="36"/>
          <w:rtl/>
        </w:rPr>
        <w:t xml:space="preserve">مبادئ المقابلة الفعالة </w:t>
      </w:r>
      <w:r>
        <w:rPr>
          <w:rFonts w:ascii="Arabic Typesetting" w:eastAsia="Arabic Typesetting" w:hAnsi="Arabic Typesetting" w:cs="Arabic Typesetting" w:hint="cs"/>
          <w:sz w:val="36"/>
          <w:szCs w:val="36"/>
          <w:rtl/>
        </w:rPr>
        <w:t>في سياق التحقيقات وجمع المعلومات</w:t>
      </w:r>
      <w:r>
        <w:rPr>
          <w:rFonts w:ascii="Arabic Typesetting" w:eastAsia="Arabic Typesetting" w:hAnsi="Arabic Typesetting" w:cs="Arabic Typesetting"/>
          <w:sz w:val="36"/>
          <w:szCs w:val="36"/>
          <w:rtl/>
        </w:rPr>
        <w:t>"</w:t>
      </w:r>
      <w:r>
        <w:rPr>
          <w:rFonts w:ascii="Arabic Typesetting" w:eastAsia="Arabic Typesetting" w:hAnsi="Arabic Typesetting" w:cs="Arabic Typesetting" w:hint="cs"/>
          <w:sz w:val="36"/>
          <w:szCs w:val="36"/>
          <w:rtl/>
        </w:rPr>
        <w:t>، لأن مُشاركتي في صياغة هذه الوثيقة تنهل، إلى حد كبير، من التجربة التي عشتها في المغرب، وتعتمد أيضا، على الفرصة التي أتيحت لي للتعاون مع أعضاء المجلس الوطني لحقوق الإنسان</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وأذْكر ذلك في سياق الفكرة التي راودتني، في أن أقترح</w:t>
      </w:r>
      <w:r>
        <w:rPr>
          <w:rFonts w:ascii="Arabic Typesetting" w:eastAsia="Arabic Typesetting" w:hAnsi="Arabic Typesetting" w:cs="Arabic Typesetting" w:hint="cs"/>
          <w:sz w:val="36"/>
          <w:szCs w:val="36"/>
          <w:rtl/>
        </w:rPr>
        <w:t xml:space="preserve"> على المجتمع الدولي إعداد وثيقة تحدد كيفية إجراء المقابلات أثناء التحقيقات، ليس فقط من أجل الالتزام الصادق بحظر التعذيب وسوء المعاملة، في إطار القانون الدولي لحقوق الإنسان والقانون الدستوري الجاري به العمل في العديد من دول العالم منذ عقود، ولكن أيضا لأن ال</w:t>
      </w:r>
      <w:r>
        <w:rPr>
          <w:rFonts w:ascii="Arabic Typesetting" w:eastAsia="Arabic Typesetting" w:hAnsi="Arabic Typesetting" w:cs="Arabic Typesetting" w:hint="cs"/>
          <w:sz w:val="36"/>
          <w:szCs w:val="36"/>
          <w:rtl/>
        </w:rPr>
        <w:t xml:space="preserve">سبب الذي دفعني لاقتراح هذه الوثيقة، الذي ضمنته في تقريري </w:t>
      </w:r>
      <w:proofErr w:type="spellStart"/>
      <w:r>
        <w:rPr>
          <w:rFonts w:ascii="Arabic Typesetting" w:eastAsia="Arabic Typesetting" w:hAnsi="Arabic Typesetting" w:cs="Arabic Typesetting" w:hint="cs"/>
          <w:sz w:val="36"/>
          <w:szCs w:val="36"/>
          <w:rtl/>
        </w:rPr>
        <w:t>الموضوعاتي</w:t>
      </w:r>
      <w:proofErr w:type="spellEnd"/>
      <w:r>
        <w:rPr>
          <w:rFonts w:ascii="Arabic Typesetting" w:eastAsia="Arabic Typesetting" w:hAnsi="Arabic Typesetting" w:cs="Arabic Typesetting" w:hint="cs"/>
          <w:sz w:val="36"/>
          <w:szCs w:val="36"/>
          <w:rtl/>
        </w:rPr>
        <w:t xml:space="preserve">  الأخير، المقدم إلى الجمعية العامة سنة </w:t>
      </w:r>
      <w:r>
        <w:rPr>
          <w:rFonts w:ascii="Arabic Typesetting" w:eastAsia="Arabic Typesetting" w:hAnsi="Arabic Typesetting" w:cs="Arabic Typesetting"/>
          <w:sz w:val="36"/>
          <w:szCs w:val="36"/>
          <w:rtl/>
        </w:rPr>
        <w:t>2016</w:t>
      </w:r>
      <w:r>
        <w:rPr>
          <w:rFonts w:ascii="Arabic Typesetting" w:eastAsia="Arabic Typesetting" w:hAnsi="Arabic Typesetting" w:cs="Arabic Typesetting" w:hint="cs"/>
          <w:sz w:val="36"/>
          <w:szCs w:val="36"/>
          <w:rtl/>
        </w:rPr>
        <w:t>، يتمثل قبل كل شيء، في ملاحظتي أنّ الأشخاص يتعرضون بشكل أكبر لخطر التعذيب وسُوء المعاملة، في العديد من دول العالم، خلال الساعات الأولى التي تلي ا</w:t>
      </w:r>
      <w:r>
        <w:rPr>
          <w:rFonts w:ascii="Arabic Typesetting" w:eastAsia="Arabic Typesetting" w:hAnsi="Arabic Typesetting" w:cs="Arabic Typesetting" w:hint="cs"/>
          <w:sz w:val="36"/>
          <w:szCs w:val="36"/>
          <w:rtl/>
        </w:rPr>
        <w:t>لحرمان من الحرية، أي حين يقوم المحققون بالبحث والتحري في وقائع وأدلة جريمة ما، ويسعون كذلك إلى الحصول على تعاونهم في آن واحد</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لهذا، في خضم الساعات الأولى، لا يكون هؤلاء الأشخاص أكثر عرضة للتعذيب فحسب، بل يكون التعذيب أصعب وأكثر تدميرا لنفسيتهم وسلامتهم ال</w:t>
      </w:r>
      <w:r>
        <w:rPr>
          <w:rFonts w:ascii="Arabic Typesetting" w:eastAsia="Arabic Typesetting" w:hAnsi="Arabic Typesetting" w:cs="Arabic Typesetting" w:hint="cs"/>
          <w:sz w:val="36"/>
          <w:szCs w:val="36"/>
          <w:rtl/>
        </w:rPr>
        <w:t>جسدية</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وهناك ملاحظة أخرى سجلتها خلال السنوات الست التي كنت فيها مقررا خاصا، وتتجلى في أن الثقافة الشعبية قد فرضت علينا قبول التعذيب باعتباره أقل ضررا من الجريمة وانعدام الأمن، وشرا لا بد منه</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ففي السينما والتلفزيون، غالبا ما نجد أنفسنا مصطفين إلى جانب مع ا</w:t>
      </w:r>
      <w:r>
        <w:rPr>
          <w:rFonts w:ascii="Arabic Typesetting" w:eastAsia="Arabic Typesetting" w:hAnsi="Arabic Typesetting" w:cs="Arabic Typesetting" w:hint="cs"/>
          <w:sz w:val="36"/>
          <w:szCs w:val="36"/>
          <w:rtl/>
        </w:rPr>
        <w:t>لممثل أو الممثلة التي تلجأ إلى سوء المعاملة المؤدية دائما إلى نتيجة إيجابية</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sidRPr="00DD57DC">
        <w:rPr>
          <w:rFonts w:ascii="Arabic Typesetting" w:eastAsia="Arabic Typesetting" w:hAnsi="Arabic Typesetting" w:cs="Arabic Typesetting" w:hint="cs"/>
          <w:sz w:val="36"/>
          <w:szCs w:val="36"/>
          <w:rtl/>
        </w:rPr>
        <w:t>بالنسبة لنا، نحن الفاعلون في مجال حقوق الإنسان، نعلم أن ذلك لا يعكس حقيقة الأمر، ولكن من الصعب جدا، أيضا، في هاتين الحالتين، أن يتم دائما القضاء على التعذيب، في حين أن هذا هو ما ي</w:t>
      </w:r>
      <w:r w:rsidRPr="00DD57DC">
        <w:rPr>
          <w:rFonts w:ascii="Arabic Typesetting" w:eastAsia="Arabic Typesetting" w:hAnsi="Arabic Typesetting" w:cs="Arabic Typesetting" w:hint="cs"/>
          <w:sz w:val="36"/>
          <w:szCs w:val="36"/>
          <w:rtl/>
        </w:rPr>
        <w:t>نبغي أن نعمل عليه جميعا</w:t>
      </w:r>
      <w:r w:rsidRPr="00DD57DC">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 xml:space="preserve"> وفي كلتا الحالتين، نحتاج إلى التعاون خلال التحقيقات</w:t>
      </w:r>
      <w:r>
        <w:rPr>
          <w:rFonts w:ascii="Arabic Typesetting" w:eastAsia="Arabic Typesetting" w:hAnsi="Arabic Typesetting" w:cs="Arabic Typesetting"/>
          <w:sz w:val="36"/>
          <w:szCs w:val="36"/>
          <w:rtl/>
        </w:rPr>
        <w:t> </w:t>
      </w:r>
      <w:r>
        <w:rPr>
          <w:rFonts w:ascii="Arabic Typesetting" w:eastAsia="Arabic Typesetting" w:hAnsi="Arabic Typesetting" w:cs="Arabic Typesetting" w:hint="cs"/>
          <w:sz w:val="36"/>
          <w:szCs w:val="36"/>
          <w:rtl/>
        </w:rPr>
        <w:t>وإدانة</w:t>
      </w:r>
      <w:r>
        <w:rPr>
          <w:rFonts w:ascii="Arabic Typesetting" w:eastAsia="Arabic Typesetting" w:hAnsi="Arabic Typesetting" w:cs="Arabic Typesetting"/>
          <w:sz w:val="36"/>
          <w:szCs w:val="36"/>
          <w:lang w:val="fr-FR"/>
        </w:rPr>
        <w:t xml:space="preserve"> </w:t>
      </w:r>
      <w:r>
        <w:rPr>
          <w:rFonts w:ascii="Arabic Typesetting" w:eastAsia="Arabic Typesetting" w:hAnsi="Arabic Typesetting" w:cs="Arabic Typesetting" w:hint="cs"/>
          <w:sz w:val="36"/>
          <w:szCs w:val="36"/>
          <w:rtl/>
        </w:rPr>
        <w:t>التعذيب في الثّقافة الشعبية التي تجعل منعه والقضاء عليه صعبا للغاية</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ولهذا السبب، أعتقد أنه من المهم أن نثبت أن التعذيب ليس فقط وسيلة غير ناجعة للتحقيق، بل هو مغالطة ترسخ</w:t>
      </w:r>
      <w:r>
        <w:rPr>
          <w:rFonts w:ascii="Arabic Typesetting" w:eastAsia="Arabic Typesetting" w:hAnsi="Arabic Typesetting" w:cs="Arabic Typesetting" w:hint="cs"/>
          <w:sz w:val="36"/>
          <w:szCs w:val="36"/>
          <w:rtl/>
        </w:rPr>
        <w:t>ها الثقافة الشعبية</w:t>
      </w:r>
      <w:r>
        <w:rPr>
          <w:rFonts w:ascii="Arabic Typesetting" w:eastAsia="Arabic Typesetting" w:hAnsi="Arabic Typesetting" w:cs="Arabic Typesetting"/>
          <w:color w:val="FF0000"/>
          <w:sz w:val="36"/>
          <w:szCs w:val="36"/>
          <w:u w:color="FF0000"/>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lastRenderedPageBreak/>
        <w:t>ومن المهم أيضا أن نبرز أن هناك وسائل أفضل للتحقيق في الجرائم وحلها، وطرقا أفضل للتعامل مع الضحايا والشهود وحتى المشتبه في ارتكابهم جريمة</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إن الحظر ببساطة غير كاف للقضاء على التعذيب؛ نحن بحاجة إلى بديل</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 xml:space="preserve">من الضروري أن نوضح أن هناك طريقة أكثر فعالية للتعامل مع هذه الظاهرة، وهذا ما حفزني، إلى جانب العديد من الأشخاص الآخرين </w:t>
      </w:r>
      <w:r>
        <w:rPr>
          <w:rFonts w:ascii="Arabic Typesetting" w:eastAsia="Arabic Typesetting" w:hAnsi="Arabic Typesetting" w:cs="Arabic Typesetting"/>
          <w:sz w:val="36"/>
          <w:szCs w:val="36"/>
          <w:rtl/>
        </w:rPr>
        <w:t>(</w:t>
      </w:r>
      <w:r>
        <w:rPr>
          <w:rFonts w:ascii="Arabic Typesetting" w:eastAsia="Arabic Typesetting" w:hAnsi="Arabic Typesetting" w:cs="Arabic Typesetting" w:hint="cs"/>
          <w:sz w:val="36"/>
          <w:szCs w:val="36"/>
          <w:rtl/>
        </w:rPr>
        <w:t>حوالي مئة خبير يشتغلون في تخصصات متنوعة، وينتمون إلى مختلف المجالات القانونية والمناطق الجغرافية</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للاجتماع والاشتغال لمدة أربع سنوات تقر</w:t>
      </w:r>
      <w:r>
        <w:rPr>
          <w:rFonts w:ascii="Arabic Typesetting" w:eastAsia="Arabic Typesetting" w:hAnsi="Arabic Typesetting" w:cs="Arabic Typesetting" w:hint="cs"/>
          <w:sz w:val="36"/>
          <w:szCs w:val="36"/>
          <w:rtl/>
        </w:rPr>
        <w:t xml:space="preserve">يبا من أجل إعداد هذه الوثيقة التي تم إصدارها في يونيو </w:t>
      </w:r>
      <w:r>
        <w:rPr>
          <w:rFonts w:ascii="Arabic Typesetting" w:eastAsia="Arabic Typesetting" w:hAnsi="Arabic Typesetting" w:cs="Arabic Typesetting"/>
          <w:sz w:val="36"/>
          <w:szCs w:val="36"/>
          <w:rtl/>
        </w:rPr>
        <w:t xml:space="preserve">2021. </w:t>
      </w:r>
      <w:r>
        <w:rPr>
          <w:rFonts w:ascii="Arabic Typesetting" w:eastAsia="Arabic Typesetting" w:hAnsi="Arabic Typesetting" w:cs="Arabic Typesetting" w:hint="cs"/>
          <w:sz w:val="36"/>
          <w:szCs w:val="36"/>
          <w:rtl/>
        </w:rPr>
        <w:t>وقد حصلنا على دعم جهات فاعلة مهمة، مثل مفوضية الأمم المتحدة السامية لحقوق الإنسان والمدير التنفيذي لمكتب الأمم المتحدة المعني بالمخدرات والجريمة</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 xml:space="preserve"> وإضافة إلى ذلك، حصلنا خلال مسار صياغة هذه الوثيق</w:t>
      </w:r>
      <w:r>
        <w:rPr>
          <w:rFonts w:ascii="Arabic Typesetting" w:eastAsia="Arabic Typesetting" w:hAnsi="Arabic Typesetting" w:cs="Arabic Typesetting" w:hint="cs"/>
          <w:sz w:val="36"/>
          <w:szCs w:val="36"/>
          <w:rtl/>
        </w:rPr>
        <w:t>ة على تزكيتين على الأقل، من أجل القيام بهذه العملية، من خلال قرارات الجمعية العامة ومجلس حقوق الإنسان</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ولذلك نتوقع الآن أن نحصل على قرارات تدعم هذه الوثيقة</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وسميت الوثيقة في نهاية المطاف بمبادئ المقابلات الفعالة، لأننا نريد أن نبين أنه ليس فقط من الممكن إج</w:t>
      </w:r>
      <w:r>
        <w:rPr>
          <w:rFonts w:ascii="Arabic Typesetting" w:eastAsia="Arabic Typesetting" w:hAnsi="Arabic Typesetting" w:cs="Arabic Typesetting" w:hint="cs"/>
          <w:sz w:val="36"/>
          <w:szCs w:val="36"/>
          <w:rtl/>
        </w:rPr>
        <w:t>راء مقابلات فعالة دون انتهاك حقوق الإنسان، بل أيضا، وجود طرق أكثر فعالية للوصول إلى الحقيقة</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وهذا النموذج موجود في بعض الدول، وهو معروف نسبيا</w:t>
      </w:r>
      <w:r>
        <w:rPr>
          <w:rFonts w:ascii="Arabic Typesetting" w:eastAsia="Arabic Typesetting" w:hAnsi="Arabic Typesetting" w:cs="Arabic Typesetting"/>
          <w:color w:val="FF0000"/>
          <w:sz w:val="36"/>
          <w:szCs w:val="36"/>
          <w:u w:color="FF0000"/>
          <w:rtl/>
        </w:rPr>
        <w:t xml:space="preserve"> </w:t>
      </w:r>
      <w:r>
        <w:rPr>
          <w:rFonts w:ascii="Arabic Typesetting" w:eastAsia="Arabic Typesetting" w:hAnsi="Arabic Typesetting" w:cs="Arabic Typesetting" w:hint="cs"/>
          <w:sz w:val="36"/>
          <w:szCs w:val="36"/>
          <w:rtl/>
        </w:rPr>
        <w:t xml:space="preserve">حتى في الدول التي لم تعتمده بشكل كامل بعد؛ ولكن يعلم الأشخاص الذين لديهم الخبرة المهنية في التحقيق الجنائي أن هذه </w:t>
      </w:r>
      <w:r>
        <w:rPr>
          <w:rFonts w:ascii="Arabic Typesetting" w:eastAsia="Arabic Typesetting" w:hAnsi="Arabic Typesetting" w:cs="Arabic Typesetting" w:hint="cs"/>
          <w:sz w:val="36"/>
          <w:szCs w:val="36"/>
          <w:rtl/>
        </w:rPr>
        <w:t xml:space="preserve">المبادئ، أي </w:t>
      </w:r>
      <w:proofErr w:type="spellStart"/>
      <w:r>
        <w:rPr>
          <w:rFonts w:ascii="Arabic Typesetting" w:eastAsia="Arabic Typesetting" w:hAnsi="Arabic Typesetting" w:cs="Arabic Typesetting" w:hint="cs"/>
          <w:sz w:val="36"/>
          <w:szCs w:val="36"/>
          <w:rtl/>
        </w:rPr>
        <w:t>منهجيتنا</w:t>
      </w:r>
      <w:proofErr w:type="spellEnd"/>
      <w:r>
        <w:rPr>
          <w:rFonts w:ascii="Arabic Typesetting" w:eastAsia="Arabic Typesetting" w:hAnsi="Arabic Typesetting" w:cs="Arabic Typesetting" w:hint="cs"/>
          <w:sz w:val="36"/>
          <w:szCs w:val="36"/>
          <w:rtl/>
        </w:rPr>
        <w:t>، تعلو على وحشية التعذيب</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هكذا، فإن الوثيقة تتألف من ستة مبادئ فقط</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b/>
          <w:bCs/>
          <w:sz w:val="36"/>
          <w:szCs w:val="36"/>
          <w:rtl/>
        </w:rPr>
        <w:t>المبدأ الأول</w:t>
      </w:r>
      <w:r>
        <w:rPr>
          <w:rFonts w:ascii="Arabic Typesetting" w:eastAsia="Arabic Typesetting" w:hAnsi="Arabic Typesetting" w:cs="Arabic Typesetting" w:hint="cs"/>
          <w:sz w:val="36"/>
          <w:szCs w:val="36"/>
          <w:rtl/>
        </w:rPr>
        <w:t xml:space="preserve"> يبيّن أن نجاعة التعذيب يعتبر حجة مزيفة</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 xml:space="preserve">فهو يثبت بأدلة علمية مهمة ودامغة أنه من الخطأ اعتبار أنّ الأشخاص الذين يتعرضون للإكراه سيعترفون بالضرورة؛ ويعترفون </w:t>
      </w:r>
      <w:r>
        <w:rPr>
          <w:rFonts w:ascii="Arabic Typesetting" w:eastAsia="Arabic Typesetting" w:hAnsi="Arabic Typesetting" w:cs="Arabic Typesetting" w:hint="cs"/>
          <w:sz w:val="36"/>
          <w:szCs w:val="36"/>
          <w:rtl/>
        </w:rPr>
        <w:t>بالحقيقة</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والواقع يظهر أن التعذيب يؤدي إلى إجهاض العدالة وكذلك طمس مجموعة من التفاصيل والمعلومات ذات أهمية لتحقيق ذكي وجيد</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b/>
          <w:bCs/>
          <w:sz w:val="36"/>
          <w:szCs w:val="36"/>
          <w:rtl/>
        </w:rPr>
        <w:t>المبدأ الثاني</w:t>
      </w:r>
      <w:r>
        <w:rPr>
          <w:rFonts w:ascii="Arabic Typesetting" w:eastAsia="Arabic Typesetting" w:hAnsi="Arabic Typesetting" w:cs="Arabic Typesetting" w:hint="cs"/>
          <w:sz w:val="36"/>
          <w:szCs w:val="36"/>
          <w:rtl/>
        </w:rPr>
        <w:t xml:space="preserve"> يصف هذه المنهجية المتميزة التي تحدثت عنها، وهي منهجية تقوم، أولا وقبل كل شيء، على فهم أن الغاية من المقابلة في سياق </w:t>
      </w:r>
      <w:r>
        <w:rPr>
          <w:rFonts w:ascii="Arabic Typesetting" w:eastAsia="Arabic Typesetting" w:hAnsi="Arabic Typesetting" w:cs="Arabic Typesetting" w:hint="cs"/>
          <w:sz w:val="36"/>
          <w:szCs w:val="36"/>
          <w:rtl/>
        </w:rPr>
        <w:lastRenderedPageBreak/>
        <w:t>التحقيق الجنائي هو الوصول إلى الحقيقة، وليس الحصول على الاعتراف</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وإذا كان الهدف هو الحصول على الحقيقة، فمن الأسهل بكثير تحقيقه إذا لم يكن ق</w:t>
      </w:r>
      <w:r>
        <w:rPr>
          <w:rFonts w:ascii="Arabic Typesetting" w:eastAsia="Arabic Typesetting" w:hAnsi="Arabic Typesetting" w:cs="Arabic Typesetting" w:hint="cs"/>
          <w:sz w:val="36"/>
          <w:szCs w:val="36"/>
          <w:rtl/>
        </w:rPr>
        <w:t>ائما على أي شكل من أشكال الإكراه ولكن على العلاقة القائمة بين المحقق والشخص الذي أجريت معه المقابلة</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وهذه العلاقة تعني أن المبادئ تستوجب ضرورة إعداد شامل للتخطيط قبل المقابلة وضمان الحماية خلالها، وأن تكون الشرطة والأمن مسؤولين عن تحقيق حماية الحقوق الدستو</w:t>
      </w:r>
      <w:r>
        <w:rPr>
          <w:rFonts w:ascii="Arabic Typesetting" w:eastAsia="Arabic Typesetting" w:hAnsi="Arabic Typesetting" w:cs="Arabic Typesetting" w:hint="cs"/>
          <w:sz w:val="36"/>
          <w:szCs w:val="36"/>
          <w:rtl/>
        </w:rPr>
        <w:t>رية وغيرها من الحقوق الفردية</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وأن يتحلوا بسلوك منفتح وأن يتجنبوا، بوعي، الوقوع في الانحياز المتمثل في المعرفة المسبقة لما يريدون سماعه</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وتقع على عاتقهم كذلك مسؤولية تهيئة بيئة غير قسرية، ليس فقط من خلال عدم اللجوء للإكراه خلال طرح الأسئلة، ولكن أيضا من خلا</w:t>
      </w:r>
      <w:r>
        <w:rPr>
          <w:rFonts w:ascii="Arabic Typesetting" w:eastAsia="Arabic Typesetting" w:hAnsi="Arabic Typesetting" w:cs="Arabic Typesetting" w:hint="cs"/>
          <w:sz w:val="36"/>
          <w:szCs w:val="36"/>
          <w:rtl/>
        </w:rPr>
        <w:t>ل ضمان بيئة، في حد ذاتها، غير قسرية</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كما يتعين عليهم إرساء العلاقة التي تحدثت عنها آنفا والحفاظ عليها</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وتقع على عاتقهم مسؤولية استخدام تقنيات الاستجواب القانونية والمثبتة علميا والتي من المرجح أن تحقق نتائج جيدة، فضلا عن القيام بالاستماع</w:t>
      </w:r>
      <w:r>
        <w:rPr>
          <w:rFonts w:ascii="Traditional Arabic" w:eastAsia="Traditional Arabic" w:hAnsi="Traditional Arabic" w:cs="Traditional Arabic" w:hint="cs"/>
          <w:sz w:val="32"/>
          <w:szCs w:val="32"/>
          <w:rtl/>
        </w:rPr>
        <w:t xml:space="preserve"> النشط والسماح للشخ</w:t>
      </w:r>
      <w:r>
        <w:rPr>
          <w:rFonts w:ascii="Traditional Arabic" w:eastAsia="Traditional Arabic" w:hAnsi="Traditional Arabic" w:cs="Traditional Arabic" w:hint="cs"/>
          <w:sz w:val="32"/>
          <w:szCs w:val="32"/>
          <w:rtl/>
        </w:rPr>
        <w:t>ص الذي أجريت معه المقابلة بالتعبير عن نفسه بحرية قبل طرح الأسئلة التي ستكشف عن جميع تفاصيل الحقيقة التي يتم البحث عنها</w:t>
      </w:r>
      <w:r>
        <w:rPr>
          <w:rFonts w:ascii="Traditional Arabic" w:eastAsia="Traditional Arabic" w:hAnsi="Traditional Arabic" w:cs="Traditional Arabic"/>
          <w:sz w:val="32"/>
          <w:szCs w:val="32"/>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 xml:space="preserve">وفي الأخير، يجب أنْ تنتهي المقابلة بتقييم وتحليل المعلومات التي تم جمعها، ليس فقط للتحقق من الحصول على أكبر قدر من المعطيات خلال </w:t>
      </w:r>
      <w:r>
        <w:rPr>
          <w:rFonts w:ascii="Arabic Typesetting" w:eastAsia="Arabic Typesetting" w:hAnsi="Arabic Typesetting" w:cs="Arabic Typesetting" w:hint="cs"/>
          <w:sz w:val="36"/>
          <w:szCs w:val="36"/>
          <w:rtl/>
        </w:rPr>
        <w:t>المقابلة، ولكن، أيضا، للتعلم من عملية المقابلة نفسها</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 xml:space="preserve">المبدأ التالي، </w:t>
      </w:r>
      <w:r>
        <w:rPr>
          <w:rFonts w:ascii="Arabic Typesetting" w:eastAsia="Arabic Typesetting" w:hAnsi="Arabic Typesetting" w:cs="Arabic Typesetting" w:hint="cs"/>
          <w:b/>
          <w:bCs/>
          <w:sz w:val="36"/>
          <w:szCs w:val="36"/>
          <w:rtl/>
        </w:rPr>
        <w:t>أي المبدأ الثالث</w:t>
      </w:r>
      <w:r>
        <w:rPr>
          <w:rFonts w:ascii="Arabic Typesetting" w:eastAsia="Arabic Typesetting" w:hAnsi="Arabic Typesetting" w:cs="Arabic Typesetting" w:hint="cs"/>
          <w:sz w:val="36"/>
          <w:szCs w:val="36"/>
          <w:rtl/>
        </w:rPr>
        <w:t>، يتعلق بأوجه الضعف</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فعلى الرغم من أن هذه المنهجية يمكن تطبيقها على كافة الحالات</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أي ليس فقط الأشخاص المشتبه في ارتكابهم جرائم، بل أيضا ضحايا الجريمة والشهود، والأشخاص ال</w:t>
      </w:r>
      <w:r>
        <w:rPr>
          <w:rFonts w:ascii="Arabic Typesetting" w:eastAsia="Arabic Typesetting" w:hAnsi="Arabic Typesetting" w:cs="Arabic Typesetting" w:hint="cs"/>
          <w:sz w:val="36"/>
          <w:szCs w:val="36"/>
          <w:rtl/>
        </w:rPr>
        <w:t>معنيين بوجه عام، غير أنه يتعين علينا ألا نغفل أن هناك بعض الأشخاص أكثر عرضة لوضعية الضعف</w:t>
      </w:r>
      <w:r w:rsidR="00DD57DC">
        <w:rPr>
          <w:rFonts w:ascii="Arabic Typesetting" w:eastAsia="Arabic Typesetting" w:hAnsi="Arabic Typesetting" w:cs="Arabic Typesetting" w:hint="cs"/>
          <w:sz w:val="36"/>
          <w:szCs w:val="36"/>
          <w:rtl/>
        </w:rPr>
        <w:t>، ليس فقط لأنهم يخضعون للتحقيق،</w:t>
      </w:r>
      <w:r>
        <w:rPr>
          <w:rFonts w:ascii="Arabic Typesetting" w:eastAsia="Arabic Typesetting" w:hAnsi="Arabic Typesetting" w:cs="Arabic Typesetting" w:hint="cs"/>
          <w:sz w:val="36"/>
          <w:szCs w:val="36"/>
          <w:rtl/>
        </w:rPr>
        <w:t xml:space="preserve"> ولكن أيضا بسبب وضعيتهم الخاصة</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وعلى سبيل المثال النساء، خاصة منهن الحوامل والمرضعات</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وينبغي معاملة الأطفال أو الأشخاص الذين تقل أعماره</w:t>
      </w:r>
      <w:r>
        <w:rPr>
          <w:rFonts w:ascii="Arabic Typesetting" w:eastAsia="Arabic Typesetting" w:hAnsi="Arabic Typesetting" w:cs="Arabic Typesetting" w:hint="cs"/>
          <w:sz w:val="36"/>
          <w:szCs w:val="36"/>
          <w:rtl/>
        </w:rPr>
        <w:t>م عن ثمانية عشر سنة، وكذلك الأشخاص الذين يعانون من أي شكل من أشكال الإعاقة، بطريقة خاصة أثناء التحقيق لمراعاة وضعيتهم</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أما المبادئ الثلاثة الأخيرة فتتعلق بالتنفيذ</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b/>
          <w:bCs/>
          <w:sz w:val="36"/>
          <w:szCs w:val="36"/>
          <w:rtl/>
        </w:rPr>
        <w:lastRenderedPageBreak/>
        <w:t>المبدأ الرابع</w:t>
      </w:r>
      <w:r>
        <w:rPr>
          <w:rFonts w:ascii="Arabic Typesetting" w:eastAsia="Arabic Typesetting" w:hAnsi="Arabic Typesetting" w:cs="Arabic Typesetting" w:hint="cs"/>
          <w:sz w:val="36"/>
          <w:szCs w:val="36"/>
          <w:rtl/>
        </w:rPr>
        <w:t xml:space="preserve"> يتعلق بالتدريب والحاجة إلى التدريب المستمر وإعادة التدريب، للاستفادة من الدر</w:t>
      </w:r>
      <w:r>
        <w:rPr>
          <w:rFonts w:ascii="Arabic Typesetting" w:eastAsia="Arabic Typesetting" w:hAnsi="Arabic Typesetting" w:cs="Arabic Typesetting" w:hint="cs"/>
          <w:sz w:val="36"/>
          <w:szCs w:val="36"/>
          <w:rtl/>
        </w:rPr>
        <w:t>وس وتطبيقها، دون الإخفاق في بناء قدرات الأشخاص المسؤولين عن التحقيق</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 xml:space="preserve">ويتعلق </w:t>
      </w:r>
      <w:r>
        <w:rPr>
          <w:rFonts w:ascii="Arabic Typesetting" w:eastAsia="Arabic Typesetting" w:hAnsi="Arabic Typesetting" w:cs="Arabic Typesetting" w:hint="cs"/>
          <w:b/>
          <w:bCs/>
          <w:sz w:val="36"/>
          <w:szCs w:val="36"/>
          <w:rtl/>
        </w:rPr>
        <w:t>المبدأ الخامس</w:t>
      </w:r>
      <w:r>
        <w:rPr>
          <w:rFonts w:ascii="Arabic Typesetting" w:eastAsia="Arabic Typesetting" w:hAnsi="Arabic Typesetting" w:cs="Arabic Typesetting" w:hint="cs"/>
          <w:sz w:val="36"/>
          <w:szCs w:val="36"/>
          <w:rtl/>
        </w:rPr>
        <w:t xml:space="preserve"> بالمساءلة، حيث تتحمل السلطات مسؤولية الحرص على عدم الانحراف أو الفشل في تفعيل جميع الضمانات لحماية الأفراد من المخالفات الرسمية، وفي حالة حدوث أي انتهاك، يتم التحقيق</w:t>
      </w:r>
      <w:r>
        <w:rPr>
          <w:rFonts w:ascii="Arabic Typesetting" w:eastAsia="Arabic Typesetting" w:hAnsi="Arabic Typesetting" w:cs="Arabic Typesetting" w:hint="cs"/>
          <w:sz w:val="36"/>
          <w:szCs w:val="36"/>
          <w:rtl/>
        </w:rPr>
        <w:t xml:space="preserve"> فيه على النحو الواجب، وإذا لزم الأمر تتم المتابعة القضائية واللجوء إلى العقاب</w:t>
      </w:r>
      <w:r>
        <w:rPr>
          <w:rFonts w:ascii="Arabic Typesetting" w:eastAsia="Arabic Typesetting" w:hAnsi="Arabic Typesetting" w:cs="Arabic Typesetting"/>
          <w:sz w:val="36"/>
          <w:szCs w:val="36"/>
          <w:rtl/>
        </w:rPr>
        <w:t>.</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 xml:space="preserve"> وختاما يتعلق </w:t>
      </w:r>
      <w:r>
        <w:rPr>
          <w:rFonts w:ascii="Arabic Typesetting" w:eastAsia="Arabic Typesetting" w:hAnsi="Arabic Typesetting" w:cs="Arabic Typesetting" w:hint="cs"/>
          <w:b/>
          <w:bCs/>
          <w:sz w:val="36"/>
          <w:szCs w:val="36"/>
          <w:rtl/>
        </w:rPr>
        <w:t>المبدأ الأخير</w:t>
      </w:r>
      <w:r>
        <w:rPr>
          <w:rFonts w:ascii="Arabic Typesetting" w:eastAsia="Arabic Typesetting" w:hAnsi="Arabic Typesetting" w:cs="Arabic Typesetting" w:hint="cs"/>
          <w:sz w:val="36"/>
          <w:szCs w:val="36"/>
          <w:rtl/>
        </w:rPr>
        <w:t xml:space="preserve"> بالتنفيذ ومراقبته من </w:t>
      </w:r>
      <w:r w:rsidRPr="00DD57DC">
        <w:rPr>
          <w:rFonts w:ascii="Arabic Typesetting" w:eastAsia="Arabic Typesetting" w:hAnsi="Arabic Typesetting" w:cs="Arabic Typesetting" w:hint="cs"/>
          <w:sz w:val="36"/>
          <w:szCs w:val="36"/>
          <w:rtl/>
        </w:rPr>
        <w:t>قبل السلطة المدنية والتي تعتبر السلطة الديمقراطية المسؤولة عن قوات الأمن</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أرحب بجهود المغرب الرامية إلى تعزيز الضمانات التي تح</w:t>
      </w:r>
      <w:r>
        <w:rPr>
          <w:rFonts w:ascii="Arabic Typesetting" w:eastAsia="Arabic Typesetting" w:hAnsi="Arabic Typesetting" w:cs="Arabic Typesetting" w:hint="cs"/>
          <w:sz w:val="36"/>
          <w:szCs w:val="36"/>
          <w:rtl/>
        </w:rPr>
        <w:t>مي الأشخاص من الشطط في استعمال السلطة، خاصة أثناء التحقيق في الجريمة</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لكنني أعتقد أيضا أنه من المهم جدا أن تكون هذه الضمانات مصحوبة باعتماد إيجابي لمنهجيات أَثبتت فعاليتها في مكافحة الجريمة</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وآمل أن تتمكن السلطات المغربية والمجلس الوطني لحقوق الإنسان من تح</w:t>
      </w:r>
      <w:r>
        <w:rPr>
          <w:rFonts w:ascii="Arabic Typesetting" w:eastAsia="Arabic Typesetting" w:hAnsi="Arabic Typesetting" w:cs="Arabic Typesetting" w:hint="cs"/>
          <w:sz w:val="36"/>
          <w:szCs w:val="36"/>
          <w:rtl/>
        </w:rPr>
        <w:t>ليل هذه الوثيقة بعناية</w:t>
      </w:r>
      <w:r>
        <w:rPr>
          <w:rFonts w:ascii="Arabic Typesetting" w:eastAsia="Arabic Typesetting" w:hAnsi="Arabic Typesetting" w:cs="Arabic Typesetting"/>
          <w:sz w:val="36"/>
          <w:szCs w:val="36"/>
          <w:rtl/>
        </w:rPr>
        <w:t xml:space="preserve">. </w:t>
      </w:r>
      <w:r>
        <w:rPr>
          <w:rFonts w:ascii="Arabic Typesetting" w:eastAsia="Arabic Typesetting" w:hAnsi="Arabic Typesetting" w:cs="Arabic Typesetting" w:hint="cs"/>
          <w:sz w:val="36"/>
          <w:szCs w:val="36"/>
          <w:rtl/>
        </w:rPr>
        <w:t>كما آمل أن تعتمد أ</w:t>
      </w:r>
      <w:r w:rsidR="00DD57DC">
        <w:rPr>
          <w:rFonts w:ascii="Arabic Typesetting" w:eastAsia="Arabic Typesetting" w:hAnsi="Arabic Typesetting" w:cs="Arabic Typesetting" w:hint="cs"/>
          <w:sz w:val="36"/>
          <w:szCs w:val="36"/>
          <w:rtl/>
        </w:rPr>
        <w:t>جهزة المجتمع الدولي هذه المبادئ</w:t>
      </w:r>
      <w:r>
        <w:rPr>
          <w:rFonts w:ascii="Arabic Typesetting" w:eastAsia="Arabic Typesetting" w:hAnsi="Arabic Typesetting" w:cs="Arabic Typesetting" w:hint="cs"/>
          <w:sz w:val="36"/>
          <w:szCs w:val="36"/>
          <w:rtl/>
        </w:rPr>
        <w:t xml:space="preserve"> بشكل تدريجي حتى يتسنى تطبيقها في أماكن أخرى</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Fonts w:ascii="Arabic Typesetting" w:eastAsia="Arabic Typesetting" w:hAnsi="Arabic Typesetting" w:cs="Arabic Typesetting"/>
          <w:sz w:val="36"/>
          <w:szCs w:val="36"/>
          <w:rtl/>
        </w:rPr>
      </w:pPr>
      <w:r>
        <w:rPr>
          <w:rFonts w:ascii="Arabic Typesetting" w:eastAsia="Arabic Typesetting" w:hAnsi="Arabic Typesetting" w:cs="Arabic Typesetting" w:hint="cs"/>
          <w:sz w:val="36"/>
          <w:szCs w:val="36"/>
          <w:rtl/>
        </w:rPr>
        <w:t>أود أن أشكركم مرة أخرى على اهتمامكم وعلى دعوتكم لي للمشاركة في هذا اللقاء، وأتمنى كامل النجاح لأشغاله</w:t>
      </w:r>
      <w:r>
        <w:rPr>
          <w:rFonts w:ascii="Arabic Typesetting" w:eastAsia="Arabic Typesetting" w:hAnsi="Arabic Typesetting" w:cs="Arabic Typesetting"/>
          <w:sz w:val="36"/>
          <w:szCs w:val="36"/>
          <w:rtl/>
        </w:rPr>
        <w:t xml:space="preserve">. </w:t>
      </w:r>
    </w:p>
    <w:p w:rsidR="00115454" w:rsidRDefault="003466B3">
      <w:pPr>
        <w:pStyle w:val="BodyA"/>
        <w:bidi/>
        <w:spacing w:line="480" w:lineRule="auto"/>
        <w:ind w:firstLine="284"/>
        <w:jc w:val="both"/>
        <w:rPr>
          <w:rtl/>
        </w:rPr>
      </w:pPr>
      <w:r>
        <w:rPr>
          <w:rFonts w:ascii="Arabic Typesetting" w:eastAsia="Arabic Typesetting" w:hAnsi="Arabic Typesetting" w:cs="Arabic Typesetting" w:hint="cs"/>
          <w:b/>
          <w:bCs/>
          <w:sz w:val="36"/>
          <w:szCs w:val="36"/>
          <w:rtl/>
        </w:rPr>
        <w:t>شكرا جزيلا</w:t>
      </w:r>
      <w:r>
        <w:rPr>
          <w:rFonts w:ascii="Arabic Typesetting" w:eastAsia="Arabic Typesetting" w:hAnsi="Arabic Typesetting" w:cs="Arabic Typesetting"/>
          <w:b/>
          <w:bCs/>
          <w:sz w:val="36"/>
          <w:szCs w:val="36"/>
          <w:rtl/>
        </w:rPr>
        <w:t>.</w:t>
      </w:r>
      <w:bookmarkStart w:id="0" w:name="_GoBack"/>
      <w:bookmarkEnd w:id="0"/>
    </w:p>
    <w:sectPr w:rsidR="00115454">
      <w:headerReference w:type="default" r:id="rId6"/>
      <w:footerReference w:type="default" r:id="rId7"/>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B3" w:rsidRDefault="003466B3">
      <w:r>
        <w:separator/>
      </w:r>
    </w:p>
  </w:endnote>
  <w:endnote w:type="continuationSeparator" w:id="0">
    <w:p w:rsidR="003466B3" w:rsidRDefault="0034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54" w:rsidRDefault="0011545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B3" w:rsidRDefault="003466B3">
      <w:r>
        <w:separator/>
      </w:r>
    </w:p>
  </w:footnote>
  <w:footnote w:type="continuationSeparator" w:id="0">
    <w:p w:rsidR="003466B3" w:rsidRDefault="00346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54" w:rsidRDefault="0011545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54"/>
    <w:rsid w:val="00115454"/>
    <w:rsid w:val="003466B3"/>
    <w:rsid w:val="00DD57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1B20E-F616-43C2-BA3C-59800772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pPr>
    <w:rPr>
      <w:rFonts w:ascii="Arial Unicode MS" w:hAnsi="Arial Unicode MS" w:cs="Arial Unicode MS"/>
      <w:color w:val="000000"/>
      <w:sz w:val="22"/>
      <w:szCs w:val="22"/>
      <w:u w:color="000000"/>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6778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Utilisateur Windows</cp:lastModifiedBy>
  <cp:revision>2</cp:revision>
  <dcterms:created xsi:type="dcterms:W3CDTF">2022-09-20T15:36:00Z</dcterms:created>
  <dcterms:modified xsi:type="dcterms:W3CDTF">2022-09-20T15:36:00Z</dcterms:modified>
</cp:coreProperties>
</file>