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EC0" w:rsidRPr="00623224" w:rsidRDefault="000C1EC0" w:rsidP="000C1EC0">
      <w:pPr>
        <w:spacing w:before="120" w:after="120"/>
        <w:rPr>
          <w:rFonts w:ascii="Times New Roman" w:hAnsi="Times New Roman" w:cs="Times New Roman"/>
          <w:snapToGrid w:val="0"/>
          <w:sz w:val="24"/>
          <w:szCs w:val="24"/>
          <w:lang w:val="fr-FR"/>
        </w:rPr>
      </w:pPr>
    </w:p>
    <w:p w:rsidR="000C1EC0" w:rsidRPr="00982F7D" w:rsidRDefault="000C1EC0" w:rsidP="000C1EC0">
      <w:pPr>
        <w:widowControl w:val="0"/>
        <w:autoSpaceDE w:val="0"/>
        <w:autoSpaceDN w:val="0"/>
        <w:adjustRightInd w:val="0"/>
        <w:spacing w:line="300" w:lineRule="exact"/>
        <w:jc w:val="center"/>
        <w:rPr>
          <w:rFonts w:ascii="Times New Roman" w:hAnsi="Times New Roman" w:cs="Times New Roman"/>
          <w:b/>
          <w:sz w:val="28"/>
          <w:szCs w:val="28"/>
          <w:lang w:val="fr-FR"/>
        </w:rPr>
      </w:pPr>
      <w:r w:rsidRPr="00982F7D">
        <w:rPr>
          <w:rFonts w:ascii="Times New Roman" w:hAnsi="Times New Roman" w:cs="Times New Roman"/>
          <w:b/>
          <w:sz w:val="28"/>
          <w:szCs w:val="28"/>
          <w:lang w:val="fr-FR"/>
        </w:rPr>
        <w:t>ROYAUME DU MAROC</w:t>
      </w:r>
    </w:p>
    <w:p w:rsidR="000C1EC0" w:rsidRPr="00982F7D" w:rsidRDefault="000C1EC0" w:rsidP="000C1EC0">
      <w:pPr>
        <w:widowControl w:val="0"/>
        <w:autoSpaceDE w:val="0"/>
        <w:autoSpaceDN w:val="0"/>
        <w:adjustRightInd w:val="0"/>
        <w:spacing w:line="300" w:lineRule="exact"/>
        <w:jc w:val="center"/>
        <w:rPr>
          <w:rFonts w:ascii="Times New Roman" w:hAnsi="Times New Roman" w:cs="Times New Roman"/>
          <w:b/>
          <w:sz w:val="28"/>
          <w:szCs w:val="28"/>
          <w:lang w:val="fr-FR"/>
        </w:rPr>
      </w:pPr>
      <w:r w:rsidRPr="00982F7D">
        <w:rPr>
          <w:rFonts w:ascii="Times New Roman" w:hAnsi="Times New Roman" w:cs="Times New Roman"/>
          <w:b/>
          <w:sz w:val="28"/>
          <w:szCs w:val="28"/>
          <w:lang w:val="fr-FR"/>
        </w:rPr>
        <w:t xml:space="preserve">CONSEIL </w:t>
      </w:r>
      <w:r>
        <w:rPr>
          <w:rFonts w:ascii="Times New Roman" w:hAnsi="Times New Roman" w:cs="Times New Roman"/>
          <w:b/>
          <w:sz w:val="28"/>
          <w:szCs w:val="28"/>
          <w:lang w:val="fr-FR"/>
        </w:rPr>
        <w:t xml:space="preserve">NATIONAL </w:t>
      </w:r>
      <w:r w:rsidRPr="00982F7D">
        <w:rPr>
          <w:rFonts w:ascii="Times New Roman" w:hAnsi="Times New Roman" w:cs="Times New Roman"/>
          <w:b/>
          <w:sz w:val="28"/>
          <w:szCs w:val="28"/>
          <w:lang w:val="fr-FR"/>
        </w:rPr>
        <w:t>DES DROITS DE L’HOMME</w:t>
      </w:r>
    </w:p>
    <w:p w:rsidR="000C1EC0" w:rsidRPr="00C73174" w:rsidRDefault="000C1EC0" w:rsidP="000C1EC0">
      <w:pPr>
        <w:jc w:val="center"/>
        <w:rPr>
          <w:b/>
          <w:bCs/>
          <w:color w:val="800000"/>
          <w:sz w:val="28"/>
          <w:szCs w:val="28"/>
          <w:lang w:val="fr-FR"/>
        </w:rPr>
      </w:pPr>
      <w:r w:rsidRPr="00C73174">
        <w:rPr>
          <w:b/>
          <w:bCs/>
          <w:color w:val="800000"/>
          <w:sz w:val="28"/>
          <w:szCs w:val="28"/>
          <w:lang w:val="fr-FR"/>
        </w:rPr>
        <w:t>-----------------------------------</w:t>
      </w:r>
    </w:p>
    <w:p w:rsidR="000C1EC0" w:rsidRPr="00623224" w:rsidRDefault="000C1EC0" w:rsidP="000C1EC0">
      <w:pPr>
        <w:spacing w:before="120" w:after="120"/>
        <w:rPr>
          <w:rFonts w:ascii="Times New Roman" w:hAnsi="Times New Roman" w:cs="Times New Roman"/>
          <w:snapToGrid w:val="0"/>
          <w:sz w:val="24"/>
          <w:szCs w:val="24"/>
          <w:lang w:val="fr-FR"/>
        </w:rPr>
      </w:pPr>
    </w:p>
    <w:p w:rsidR="000C1EC0" w:rsidRDefault="000C1EC0" w:rsidP="000C1EC0">
      <w:pPr>
        <w:spacing w:before="120" w:after="120"/>
        <w:rPr>
          <w:rFonts w:ascii="Times New Roman" w:hAnsi="Times New Roman" w:cs="Times New Roman"/>
          <w:snapToGrid w:val="0"/>
          <w:sz w:val="24"/>
          <w:szCs w:val="24"/>
          <w:lang w:val="fr-FR"/>
        </w:rPr>
      </w:pPr>
    </w:p>
    <w:p w:rsidR="000C1EC0" w:rsidRPr="00623224" w:rsidRDefault="000C1EC0" w:rsidP="000C1EC0">
      <w:pPr>
        <w:spacing w:before="120" w:after="120"/>
        <w:rPr>
          <w:rFonts w:ascii="Times New Roman" w:hAnsi="Times New Roman" w:cs="Times New Roman"/>
          <w:snapToGrid w:val="0"/>
          <w:sz w:val="24"/>
          <w:szCs w:val="24"/>
          <w:lang w:val="fr-FR"/>
        </w:rPr>
      </w:pPr>
    </w:p>
    <w:p w:rsidR="000C1EC0" w:rsidRPr="00623224" w:rsidRDefault="000C1EC0" w:rsidP="000C1EC0">
      <w:pPr>
        <w:spacing w:before="120" w:after="120"/>
        <w:rPr>
          <w:rFonts w:ascii="Times New Roman" w:hAnsi="Times New Roman" w:cs="Times New Roman"/>
          <w:snapToGrid w:val="0"/>
          <w:sz w:val="24"/>
          <w:szCs w:val="24"/>
          <w:lang w:val="fr-FR"/>
        </w:rPr>
      </w:pPr>
    </w:p>
    <w:p w:rsidR="000C1EC0" w:rsidRDefault="000C1EC0" w:rsidP="000C1EC0">
      <w:pPr>
        <w:spacing w:before="120" w:after="120"/>
        <w:rPr>
          <w:rFonts w:ascii="Times New Roman" w:hAnsi="Times New Roman" w:cs="Times New Roman"/>
          <w:snapToGrid w:val="0"/>
          <w:sz w:val="24"/>
          <w:szCs w:val="24"/>
          <w:lang w:val="fr-FR"/>
        </w:rPr>
      </w:pPr>
    </w:p>
    <w:p w:rsidR="00135C5E" w:rsidRDefault="00135C5E" w:rsidP="000C1EC0">
      <w:pPr>
        <w:spacing w:before="120" w:after="120"/>
        <w:rPr>
          <w:rFonts w:ascii="Times New Roman" w:hAnsi="Times New Roman" w:cs="Times New Roman"/>
          <w:snapToGrid w:val="0"/>
          <w:sz w:val="24"/>
          <w:szCs w:val="24"/>
          <w:lang w:val="fr-FR"/>
        </w:rPr>
      </w:pPr>
    </w:p>
    <w:p w:rsidR="00135C5E" w:rsidRDefault="00135C5E" w:rsidP="000C1EC0">
      <w:pPr>
        <w:spacing w:before="120" w:after="120"/>
        <w:rPr>
          <w:rFonts w:ascii="Times New Roman" w:hAnsi="Times New Roman" w:cs="Times New Roman"/>
          <w:snapToGrid w:val="0"/>
          <w:sz w:val="24"/>
          <w:szCs w:val="24"/>
          <w:lang w:val="fr-FR"/>
        </w:rPr>
      </w:pPr>
    </w:p>
    <w:p w:rsidR="00135C5E" w:rsidRDefault="00135C5E" w:rsidP="000C1EC0">
      <w:pPr>
        <w:spacing w:before="120" w:after="120"/>
        <w:rPr>
          <w:rFonts w:ascii="Times New Roman" w:hAnsi="Times New Roman" w:cs="Times New Roman"/>
          <w:snapToGrid w:val="0"/>
          <w:sz w:val="24"/>
          <w:szCs w:val="24"/>
          <w:lang w:val="fr-FR"/>
        </w:rPr>
      </w:pPr>
    </w:p>
    <w:p w:rsidR="00135C5E" w:rsidRPr="00623224" w:rsidRDefault="00135C5E" w:rsidP="000C1EC0">
      <w:pPr>
        <w:spacing w:before="120" w:after="120"/>
        <w:rPr>
          <w:rFonts w:ascii="Times New Roman" w:hAnsi="Times New Roman" w:cs="Times New Roman"/>
          <w:snapToGrid w:val="0"/>
          <w:sz w:val="24"/>
          <w:szCs w:val="24"/>
          <w:lang w:val="fr-FR"/>
        </w:rPr>
      </w:pPr>
    </w:p>
    <w:p w:rsidR="000C1EC0" w:rsidRPr="007E2148" w:rsidRDefault="000C1EC0" w:rsidP="000C1EC0">
      <w:pPr>
        <w:spacing w:before="120" w:after="120"/>
        <w:jc w:val="center"/>
        <w:rPr>
          <w:rFonts w:ascii="Times New Roman" w:hAnsi="Times New Roman" w:cs="Times New Roman"/>
          <w:b/>
          <w:bCs/>
          <w:snapToGrid w:val="0"/>
          <w:sz w:val="32"/>
          <w:szCs w:val="32"/>
          <w:lang w:val="fr-FR"/>
        </w:rPr>
      </w:pPr>
      <w:r>
        <w:rPr>
          <w:rFonts w:ascii="Times New Roman" w:hAnsi="Times New Roman" w:cs="Times New Roman"/>
          <w:b/>
          <w:bCs/>
          <w:snapToGrid w:val="0"/>
          <w:sz w:val="32"/>
          <w:szCs w:val="32"/>
          <w:lang w:val="fr-FR"/>
        </w:rPr>
        <w:t xml:space="preserve">Appel d’offres </w:t>
      </w:r>
      <w:r w:rsidRPr="007E2148">
        <w:rPr>
          <w:rFonts w:ascii="Times New Roman" w:hAnsi="Times New Roman" w:cs="Times New Roman"/>
          <w:b/>
          <w:bCs/>
          <w:snapToGrid w:val="0"/>
          <w:sz w:val="32"/>
          <w:szCs w:val="32"/>
          <w:lang w:val="fr-FR"/>
        </w:rPr>
        <w:t xml:space="preserve">n° </w:t>
      </w:r>
      <w:r w:rsidRPr="007E2148">
        <w:rPr>
          <w:rFonts w:ascii="Times New Roman" w:hAnsi="Times New Roman" w:cs="Times New Roman" w:hint="cs"/>
          <w:b/>
          <w:bCs/>
          <w:spacing w:val="-1"/>
          <w:position w:val="-2"/>
          <w:sz w:val="32"/>
          <w:szCs w:val="32"/>
          <w:rtl/>
          <w:lang w:val="fr-FR"/>
        </w:rPr>
        <w:t>0</w:t>
      </w:r>
      <w:r>
        <w:rPr>
          <w:rFonts w:ascii="Times New Roman" w:hAnsi="Times New Roman" w:cs="Times New Roman"/>
          <w:b/>
          <w:bCs/>
          <w:spacing w:val="-1"/>
          <w:position w:val="-2"/>
          <w:sz w:val="32"/>
          <w:szCs w:val="32"/>
          <w:lang w:val="fr-FR"/>
        </w:rPr>
        <w:t>8</w:t>
      </w:r>
      <w:r w:rsidRPr="007E2148">
        <w:rPr>
          <w:rFonts w:ascii="Times New Roman" w:hAnsi="Times New Roman" w:cs="Times New Roman"/>
          <w:b/>
          <w:bCs/>
          <w:position w:val="-2"/>
          <w:sz w:val="32"/>
          <w:szCs w:val="32"/>
          <w:lang w:val="fr-FR"/>
        </w:rPr>
        <w:t>/</w:t>
      </w:r>
      <w:r w:rsidRPr="007E2148">
        <w:rPr>
          <w:rFonts w:ascii="Times New Roman" w:hAnsi="Times New Roman" w:cs="Times New Roman"/>
          <w:b/>
          <w:bCs/>
          <w:spacing w:val="-3"/>
          <w:position w:val="-2"/>
          <w:sz w:val="32"/>
          <w:szCs w:val="32"/>
          <w:lang w:val="fr-FR"/>
        </w:rPr>
        <w:t>2</w:t>
      </w:r>
      <w:r w:rsidRPr="007E2148">
        <w:rPr>
          <w:rFonts w:ascii="Times New Roman" w:hAnsi="Times New Roman" w:cs="Times New Roman"/>
          <w:b/>
          <w:bCs/>
          <w:spacing w:val="-1"/>
          <w:position w:val="-2"/>
          <w:sz w:val="32"/>
          <w:szCs w:val="32"/>
          <w:lang w:val="fr-FR"/>
        </w:rPr>
        <w:t>0</w:t>
      </w:r>
      <w:r w:rsidRPr="007E2148">
        <w:rPr>
          <w:rFonts w:ascii="Times New Roman" w:hAnsi="Times New Roman" w:cs="Times New Roman"/>
          <w:b/>
          <w:bCs/>
          <w:spacing w:val="2"/>
          <w:position w:val="-2"/>
          <w:sz w:val="32"/>
          <w:szCs w:val="32"/>
          <w:lang w:val="fr-FR"/>
        </w:rPr>
        <w:t>11/CNDH</w:t>
      </w:r>
    </w:p>
    <w:p w:rsidR="000C1EC0" w:rsidRPr="00623224" w:rsidRDefault="000C1EC0" w:rsidP="000C1EC0">
      <w:pPr>
        <w:spacing w:before="120" w:after="120"/>
        <w:rPr>
          <w:rFonts w:ascii="Times New Roman" w:hAnsi="Times New Roman" w:cs="Times New Roman"/>
          <w:snapToGrid w:val="0"/>
          <w:sz w:val="24"/>
          <w:szCs w:val="24"/>
          <w:lang w:val="fr-FR"/>
        </w:rPr>
      </w:pPr>
    </w:p>
    <w:p w:rsidR="000C1EC0" w:rsidRPr="00623224" w:rsidRDefault="007B5D85" w:rsidP="000C1EC0">
      <w:pPr>
        <w:spacing w:before="120" w:after="120"/>
        <w:rPr>
          <w:rFonts w:ascii="Times New Roman" w:hAnsi="Times New Roman" w:cs="Times New Roman"/>
          <w:snapToGrid w:val="0"/>
          <w:sz w:val="24"/>
          <w:szCs w:val="24"/>
          <w:lang w:val="fr-FR"/>
        </w:rPr>
      </w:pPr>
      <w:r w:rsidRPr="007B5D85">
        <w:rPr>
          <w:rFonts w:ascii="Times New Roman" w:hAnsi="Times New Roman" w:cs="Times New Roman"/>
          <w:snapToGrid w:val="0"/>
          <w:sz w:val="24"/>
          <w:szCs w:val="24"/>
          <w:lang w:val="fr-FR"/>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left:0;text-align:left;margin-left:5.85pt;margin-top:17.55pt;width:451.3pt;height:77.75pt;z-index:251658240" strokeweight="2pt">
            <v:shadow offset="6pt,-6pt"/>
            <v:textbox style="mso-next-textbox:#_x0000_s1026">
              <w:txbxContent>
                <w:p w:rsidR="00135C5E" w:rsidRPr="00135C5E" w:rsidRDefault="00766E95" w:rsidP="00766E95">
                  <w:pPr>
                    <w:pStyle w:val="Default"/>
                    <w:jc w:val="center"/>
                    <w:rPr>
                      <w:b/>
                      <w:bCs/>
                      <w:sz w:val="28"/>
                      <w:szCs w:val="28"/>
                    </w:rPr>
                  </w:pPr>
                  <w:r>
                    <w:rPr>
                      <w:b/>
                      <w:bCs/>
                      <w:sz w:val="28"/>
                      <w:szCs w:val="28"/>
                    </w:rPr>
                    <w:t>ACQUISITION,</w:t>
                  </w:r>
                  <w:r w:rsidR="00135C5E" w:rsidRPr="00135C5E">
                    <w:rPr>
                      <w:b/>
                      <w:bCs/>
                      <w:sz w:val="28"/>
                      <w:szCs w:val="28"/>
                    </w:rPr>
                    <w:t xml:space="preserve"> INSTALLATION ET MISE EN SERVICE DU MATERIEL INFORMATIQUE POUR  LE COMPTE DU CONSEIL NATIONAL DES DROITS DE L’HOMME</w:t>
                  </w:r>
                </w:p>
                <w:p w:rsidR="00135C5E" w:rsidRPr="009B10A8" w:rsidRDefault="00135C5E" w:rsidP="000C1EC0">
                  <w:pPr>
                    <w:jc w:val="center"/>
                    <w:rPr>
                      <w:rFonts w:ascii="Times New Roman" w:hAnsi="Times New Roman" w:cs="Times New Roman"/>
                      <w:b/>
                      <w:bCs/>
                      <w:snapToGrid w:val="0"/>
                      <w:sz w:val="24"/>
                      <w:szCs w:val="24"/>
                      <w:lang w:val="fr-FR"/>
                    </w:rPr>
                  </w:pPr>
                </w:p>
              </w:txbxContent>
            </v:textbox>
          </v:shape>
        </w:pict>
      </w:r>
    </w:p>
    <w:p w:rsidR="000C1EC0" w:rsidRDefault="000C1EC0" w:rsidP="000C1EC0">
      <w:pPr>
        <w:widowControl w:val="0"/>
        <w:autoSpaceDE w:val="0"/>
        <w:autoSpaceDN w:val="0"/>
        <w:adjustRightInd w:val="0"/>
        <w:spacing w:line="510" w:lineRule="exact"/>
        <w:ind w:left="3244" w:right="3850"/>
        <w:jc w:val="center"/>
        <w:rPr>
          <w:rFonts w:ascii="Times New Roman" w:hAnsi="Times New Roman" w:cs="Times New Roman"/>
          <w:b/>
          <w:bCs/>
          <w:spacing w:val="2"/>
          <w:position w:val="-2"/>
          <w:sz w:val="28"/>
          <w:szCs w:val="28"/>
          <w:lang w:val="fr-FR"/>
        </w:rPr>
      </w:pPr>
    </w:p>
    <w:p w:rsidR="000C1EC0" w:rsidRDefault="000C1EC0" w:rsidP="000C1EC0">
      <w:pPr>
        <w:widowControl w:val="0"/>
        <w:autoSpaceDE w:val="0"/>
        <w:autoSpaceDN w:val="0"/>
        <w:adjustRightInd w:val="0"/>
        <w:spacing w:line="510" w:lineRule="exact"/>
        <w:ind w:left="3244" w:right="3850"/>
        <w:jc w:val="center"/>
        <w:rPr>
          <w:rFonts w:ascii="Times New Roman" w:hAnsi="Times New Roman" w:cs="Times New Roman"/>
          <w:b/>
          <w:bCs/>
          <w:spacing w:val="2"/>
          <w:position w:val="-2"/>
          <w:sz w:val="28"/>
          <w:szCs w:val="28"/>
          <w:lang w:val="fr-FR"/>
        </w:rPr>
      </w:pPr>
    </w:p>
    <w:p w:rsidR="000C1EC0" w:rsidRPr="00982F7D" w:rsidRDefault="000C1EC0" w:rsidP="000C1EC0">
      <w:pPr>
        <w:widowControl w:val="0"/>
        <w:autoSpaceDE w:val="0"/>
        <w:autoSpaceDN w:val="0"/>
        <w:adjustRightInd w:val="0"/>
        <w:spacing w:line="510" w:lineRule="exact"/>
        <w:ind w:left="3244" w:right="3850"/>
        <w:jc w:val="center"/>
        <w:rPr>
          <w:rFonts w:ascii="Times New Roman" w:hAnsi="Times New Roman" w:cs="Times New Roman"/>
          <w:b/>
          <w:bCs/>
          <w:spacing w:val="2"/>
          <w:position w:val="-2"/>
          <w:sz w:val="28"/>
          <w:szCs w:val="28"/>
          <w:lang w:val="fr-FR"/>
        </w:rPr>
      </w:pPr>
    </w:p>
    <w:p w:rsidR="000C1EC0" w:rsidRPr="00623224" w:rsidRDefault="000C1EC0" w:rsidP="000C1EC0">
      <w:pPr>
        <w:spacing w:before="120" w:after="120"/>
        <w:rPr>
          <w:rFonts w:ascii="Times New Roman" w:hAnsi="Times New Roman" w:cs="Times New Roman"/>
          <w:snapToGrid w:val="0"/>
          <w:sz w:val="24"/>
          <w:szCs w:val="24"/>
          <w:lang w:val="fr-FR"/>
        </w:rPr>
      </w:pPr>
    </w:p>
    <w:p w:rsidR="000C1EC0" w:rsidRPr="00623224" w:rsidRDefault="000C1EC0" w:rsidP="000C1EC0">
      <w:pPr>
        <w:spacing w:before="120" w:after="120"/>
        <w:rPr>
          <w:rFonts w:ascii="Times New Roman" w:hAnsi="Times New Roman" w:cs="Times New Roman"/>
          <w:snapToGrid w:val="0"/>
          <w:sz w:val="24"/>
          <w:szCs w:val="24"/>
          <w:lang w:val="fr-FR"/>
        </w:rPr>
      </w:pPr>
      <w:r w:rsidRPr="00623224">
        <w:rPr>
          <w:rFonts w:ascii="Times New Roman" w:hAnsi="Times New Roman" w:cs="Times New Roman"/>
          <w:snapToGrid w:val="0"/>
          <w:sz w:val="24"/>
          <w:szCs w:val="24"/>
          <w:lang w:val="fr-FR"/>
        </w:rPr>
        <w:t xml:space="preserve"> </w:t>
      </w:r>
    </w:p>
    <w:p w:rsidR="000C1EC0" w:rsidRPr="002818FE" w:rsidRDefault="000C1EC0" w:rsidP="000C1EC0">
      <w:pPr>
        <w:widowControl w:val="0"/>
        <w:autoSpaceDE w:val="0"/>
        <w:autoSpaceDN w:val="0"/>
        <w:adjustRightInd w:val="0"/>
        <w:spacing w:line="482" w:lineRule="exact"/>
        <w:ind w:left="266" w:right="872"/>
        <w:jc w:val="center"/>
        <w:rPr>
          <w:rFonts w:ascii="Times New Roman" w:hAnsi="Times New Roman" w:cs="Times New Roman"/>
          <w:b/>
          <w:bCs/>
          <w:spacing w:val="2"/>
          <w:position w:val="-2"/>
          <w:sz w:val="24"/>
          <w:szCs w:val="24"/>
          <w:lang w:val="fr-FR"/>
        </w:rPr>
      </w:pPr>
      <w:r w:rsidRPr="002818FE">
        <w:rPr>
          <w:rFonts w:ascii="Times New Roman" w:hAnsi="Times New Roman" w:cs="Times New Roman"/>
          <w:b/>
          <w:bCs/>
          <w:position w:val="1"/>
          <w:sz w:val="24"/>
          <w:szCs w:val="24"/>
          <w:lang w:val="fr-FR"/>
        </w:rPr>
        <w:br/>
      </w:r>
    </w:p>
    <w:p w:rsidR="00E50777" w:rsidRPr="00AC1704" w:rsidRDefault="00E50777" w:rsidP="00E50777">
      <w:pPr>
        <w:pStyle w:val="Titre"/>
        <w:jc w:val="both"/>
        <w:rPr>
          <w:rFonts w:ascii="Times New Roman" w:hAnsi="Times New Roman"/>
          <w:b w:val="0"/>
          <w:sz w:val="24"/>
          <w:szCs w:val="24"/>
        </w:rPr>
      </w:pPr>
      <w:r w:rsidRPr="00AC1704">
        <w:rPr>
          <w:rFonts w:ascii="Times New Roman" w:hAnsi="Times New Roman"/>
          <w:b w:val="0"/>
          <w:sz w:val="24"/>
          <w:szCs w:val="24"/>
        </w:rPr>
        <w:t>En application des prescriptions de l'article 16 paragraphe 1 alinéa 2 et de l'article 17 paragraphe 3 alinéa 3 du décret n°2-06-388 du 16 Moharrem 1428 (5 Février 2007), fixant les conditions et les formes de passation des marchés de l'Etat, ainsi que certaines règles relatives à leur gestion et à leur contrôle.</w:t>
      </w:r>
    </w:p>
    <w:p w:rsidR="00E50777" w:rsidRPr="00AC1704" w:rsidRDefault="00E50777" w:rsidP="00E50777">
      <w:pPr>
        <w:pStyle w:val="Titre"/>
        <w:jc w:val="both"/>
        <w:rPr>
          <w:rFonts w:ascii="Times New Roman" w:hAnsi="Times New Roman"/>
          <w:b w:val="0"/>
          <w:sz w:val="24"/>
          <w:szCs w:val="24"/>
        </w:rPr>
      </w:pPr>
    </w:p>
    <w:p w:rsidR="000C1EC0" w:rsidRPr="002818FE" w:rsidRDefault="000C1EC0" w:rsidP="000C1EC0">
      <w:pPr>
        <w:spacing w:before="120" w:after="120"/>
        <w:rPr>
          <w:rFonts w:ascii="Times New Roman" w:hAnsi="Times New Roman" w:cs="Times New Roman"/>
          <w:b/>
          <w:bCs/>
          <w:snapToGrid w:val="0"/>
          <w:sz w:val="24"/>
          <w:szCs w:val="24"/>
          <w:lang w:val="fr-FR"/>
        </w:rPr>
      </w:pPr>
    </w:p>
    <w:p w:rsidR="000C1EC0" w:rsidRPr="00623224" w:rsidRDefault="000C1EC0" w:rsidP="000C1EC0">
      <w:pPr>
        <w:spacing w:before="120" w:after="120"/>
        <w:rPr>
          <w:rFonts w:ascii="Times New Roman" w:hAnsi="Times New Roman" w:cs="Times New Roman"/>
          <w:snapToGrid w:val="0"/>
          <w:sz w:val="24"/>
          <w:szCs w:val="24"/>
          <w:lang w:val="fr-FR"/>
        </w:rPr>
      </w:pPr>
    </w:p>
    <w:p w:rsidR="000C1EC0" w:rsidRPr="00623224" w:rsidRDefault="000C1EC0" w:rsidP="000C1EC0">
      <w:pPr>
        <w:spacing w:before="120" w:after="120"/>
        <w:rPr>
          <w:rFonts w:ascii="Times New Roman" w:hAnsi="Times New Roman" w:cs="Times New Roman"/>
          <w:snapToGrid w:val="0"/>
          <w:sz w:val="24"/>
          <w:szCs w:val="24"/>
          <w:lang w:val="fr-FR"/>
        </w:rPr>
      </w:pPr>
    </w:p>
    <w:p w:rsidR="000C1EC0" w:rsidRDefault="000C1EC0" w:rsidP="000C1EC0">
      <w:pPr>
        <w:spacing w:before="120" w:after="120"/>
        <w:rPr>
          <w:rFonts w:ascii="Times New Roman" w:hAnsi="Times New Roman" w:cs="Times New Roman"/>
          <w:snapToGrid w:val="0"/>
          <w:sz w:val="24"/>
          <w:szCs w:val="24"/>
          <w:lang w:val="fr-FR"/>
        </w:rPr>
      </w:pPr>
    </w:p>
    <w:p w:rsidR="000C1EC0" w:rsidRDefault="000C1EC0" w:rsidP="000C1EC0">
      <w:pPr>
        <w:spacing w:before="120" w:after="120"/>
        <w:rPr>
          <w:rFonts w:ascii="Times New Roman" w:hAnsi="Times New Roman" w:cs="Times New Roman"/>
          <w:snapToGrid w:val="0"/>
          <w:sz w:val="24"/>
          <w:szCs w:val="24"/>
          <w:lang w:val="fr-FR"/>
        </w:rPr>
      </w:pPr>
    </w:p>
    <w:p w:rsidR="000C1EC0" w:rsidRDefault="000C1EC0" w:rsidP="000C1EC0">
      <w:pPr>
        <w:spacing w:before="120" w:after="120"/>
        <w:rPr>
          <w:rFonts w:ascii="Times New Roman" w:hAnsi="Times New Roman" w:cs="Times New Roman"/>
          <w:snapToGrid w:val="0"/>
          <w:sz w:val="24"/>
          <w:szCs w:val="24"/>
          <w:lang w:val="fr-FR"/>
        </w:rPr>
      </w:pPr>
    </w:p>
    <w:p w:rsidR="000C1EC0" w:rsidRDefault="000C1EC0" w:rsidP="000C1EC0">
      <w:pPr>
        <w:spacing w:before="120" w:after="120"/>
        <w:rPr>
          <w:rFonts w:ascii="Times New Roman" w:hAnsi="Times New Roman" w:cs="Times New Roman"/>
          <w:snapToGrid w:val="0"/>
          <w:sz w:val="24"/>
          <w:szCs w:val="24"/>
          <w:lang w:val="fr-FR"/>
        </w:rPr>
      </w:pPr>
    </w:p>
    <w:p w:rsidR="00E14CB8" w:rsidRPr="002A232D" w:rsidRDefault="0094272D" w:rsidP="00E14CB8">
      <w:pPr>
        <w:pStyle w:val="Titre4"/>
        <w:rPr>
          <w:rFonts w:ascii="Times New Roman" w:hAnsi="Times New Roman"/>
          <w:lang w:val="fr-FR"/>
        </w:rPr>
      </w:pPr>
      <w:r>
        <w:rPr>
          <w:rFonts w:ascii="Times New Roman" w:hAnsi="Times New Roman"/>
          <w:lang w:val="fr-FR"/>
        </w:rPr>
        <w:t>E</w:t>
      </w:r>
      <w:r w:rsidR="00E14CB8" w:rsidRPr="002A232D">
        <w:rPr>
          <w:rFonts w:ascii="Times New Roman" w:hAnsi="Times New Roman"/>
          <w:lang w:val="fr-FR"/>
        </w:rPr>
        <w:t>NTRE LES SOUSSIGNES</w:t>
      </w:r>
    </w:p>
    <w:p w:rsidR="00766E95" w:rsidRDefault="00766E95" w:rsidP="00766E95">
      <w:pPr>
        <w:spacing w:line="360" w:lineRule="auto"/>
        <w:rPr>
          <w:rFonts w:ascii="Arial" w:hAnsi="Arial"/>
          <w:color w:val="000000"/>
          <w:sz w:val="24"/>
          <w:szCs w:val="24"/>
          <w:lang w:val="fr-FR"/>
        </w:rPr>
      </w:pPr>
    </w:p>
    <w:p w:rsidR="00E14CB8" w:rsidRPr="001A67EB" w:rsidRDefault="00E14CB8" w:rsidP="00766E95">
      <w:pPr>
        <w:spacing w:line="360" w:lineRule="auto"/>
        <w:rPr>
          <w:rFonts w:ascii="Times New Roman" w:hAnsi="Times New Roman" w:cs="Times New Roman"/>
          <w:sz w:val="24"/>
          <w:lang w:val="fr-FR"/>
        </w:rPr>
      </w:pPr>
      <w:r w:rsidRPr="001A67EB">
        <w:rPr>
          <w:rFonts w:ascii="Times New Roman" w:hAnsi="Times New Roman" w:cs="Times New Roman"/>
          <w:sz w:val="24"/>
          <w:lang w:val="fr-FR"/>
        </w:rPr>
        <w:t xml:space="preserve">Le Conseil </w:t>
      </w:r>
      <w:r>
        <w:rPr>
          <w:rFonts w:ascii="Times New Roman" w:hAnsi="Times New Roman" w:cs="Times New Roman"/>
          <w:sz w:val="24"/>
          <w:lang w:val="fr-FR"/>
        </w:rPr>
        <w:t xml:space="preserve">national des droits de l’Homme, </w:t>
      </w:r>
      <w:r w:rsidRPr="001A67EB">
        <w:rPr>
          <w:rFonts w:ascii="Times New Roman" w:hAnsi="Times New Roman" w:cs="Times New Roman"/>
          <w:sz w:val="24"/>
          <w:lang w:val="fr-FR"/>
        </w:rPr>
        <w:t>représenté par</w:t>
      </w:r>
      <w:r>
        <w:rPr>
          <w:rFonts w:ascii="Times New Roman" w:hAnsi="Times New Roman" w:cs="Times New Roman"/>
          <w:sz w:val="24"/>
          <w:lang w:val="fr-FR"/>
        </w:rPr>
        <w:t xml:space="preserve"> son président </w:t>
      </w:r>
      <w:r w:rsidRPr="00E14CB8">
        <w:rPr>
          <w:rFonts w:ascii="Times New Roman" w:hAnsi="Times New Roman" w:cs="Times New Roman"/>
          <w:b/>
          <w:bCs/>
          <w:sz w:val="24"/>
          <w:lang w:val="fr-FR"/>
        </w:rPr>
        <w:t xml:space="preserve">Driss El </w:t>
      </w:r>
      <w:proofErr w:type="spellStart"/>
      <w:r w:rsidRPr="00E14CB8">
        <w:rPr>
          <w:rFonts w:ascii="Times New Roman" w:hAnsi="Times New Roman" w:cs="Times New Roman"/>
          <w:b/>
          <w:bCs/>
          <w:sz w:val="24"/>
          <w:lang w:val="fr-FR"/>
        </w:rPr>
        <w:t>Yazami</w:t>
      </w:r>
      <w:proofErr w:type="spellEnd"/>
      <w:r w:rsidRPr="00E14CB8">
        <w:rPr>
          <w:rFonts w:ascii="Times New Roman" w:hAnsi="Times New Roman" w:cs="Times New Roman"/>
          <w:b/>
          <w:bCs/>
          <w:sz w:val="24"/>
          <w:lang w:val="fr-FR"/>
        </w:rPr>
        <w:t xml:space="preserve">, </w:t>
      </w:r>
      <w:r w:rsidRPr="001A67EB">
        <w:rPr>
          <w:rFonts w:ascii="Times New Roman" w:hAnsi="Times New Roman" w:cs="Times New Roman"/>
          <w:sz w:val="24"/>
          <w:lang w:val="fr-FR"/>
        </w:rPr>
        <w:t>d</w:t>
      </w:r>
      <w:r>
        <w:rPr>
          <w:rFonts w:ascii="Times New Roman" w:hAnsi="Times New Roman" w:cs="Times New Roman"/>
          <w:sz w:val="24"/>
          <w:lang w:val="fr-FR"/>
        </w:rPr>
        <w:t>ésigné ci-après par le terme </w:t>
      </w:r>
      <w:r w:rsidRPr="001A67EB">
        <w:rPr>
          <w:rFonts w:ascii="Times New Roman" w:hAnsi="Times New Roman" w:cs="Times New Roman"/>
          <w:sz w:val="24"/>
          <w:lang w:val="fr-FR"/>
        </w:rPr>
        <w:t>« Maître d’Ouvrage »</w:t>
      </w:r>
    </w:p>
    <w:p w:rsidR="00E14CB8" w:rsidRPr="001A67EB" w:rsidRDefault="00E14CB8" w:rsidP="00E14CB8">
      <w:pPr>
        <w:jc w:val="right"/>
        <w:rPr>
          <w:rFonts w:ascii="Times New Roman" w:hAnsi="Times New Roman" w:cs="Times New Roman"/>
          <w:sz w:val="24"/>
          <w:lang w:val="fr-FR"/>
        </w:rPr>
      </w:pPr>
    </w:p>
    <w:p w:rsidR="00E14CB8" w:rsidRPr="001A67EB" w:rsidRDefault="00E14CB8" w:rsidP="00E14CB8">
      <w:pPr>
        <w:jc w:val="right"/>
        <w:rPr>
          <w:rFonts w:ascii="Times New Roman" w:hAnsi="Times New Roman" w:cs="Times New Roman"/>
          <w:sz w:val="24"/>
          <w:lang w:val="fr-FR"/>
        </w:rPr>
      </w:pPr>
      <w:r w:rsidRPr="001A67EB">
        <w:rPr>
          <w:rFonts w:ascii="Times New Roman" w:hAnsi="Times New Roman" w:cs="Times New Roman"/>
          <w:sz w:val="24"/>
          <w:lang w:val="fr-FR"/>
        </w:rPr>
        <w:t>D’une part</w:t>
      </w: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 xml:space="preserve">Et :                             </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Mr...........................................................................................................</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Agissant au nom et pour le compte de ..........................................................................</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Inscrit au registre de commerce de................................................................................</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Sous le n°......................................................................................................................</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Affilié à la C.N.S.S. sous le n°........................................................................................</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Patente N°……………………………………………………………………………………</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Titulaire du compte bancaire RIB n°..............................................................................</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proofErr w:type="gramStart"/>
      <w:r w:rsidRPr="001A67EB">
        <w:rPr>
          <w:rFonts w:ascii="Times New Roman" w:hAnsi="Times New Roman" w:cs="Times New Roman"/>
          <w:sz w:val="24"/>
          <w:lang w:val="fr-FR"/>
        </w:rPr>
        <w:t>et</w:t>
      </w:r>
      <w:proofErr w:type="gramEnd"/>
      <w:r w:rsidRPr="001A67EB">
        <w:rPr>
          <w:rFonts w:ascii="Times New Roman" w:hAnsi="Times New Roman" w:cs="Times New Roman"/>
          <w:sz w:val="24"/>
          <w:lang w:val="fr-FR"/>
        </w:rPr>
        <w:t xml:space="preserve"> faisant élection de domicile à.....................................................................................</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En vertu des pouvoirs qui lui sont conférés</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r w:rsidRPr="001A67EB">
        <w:rPr>
          <w:rFonts w:ascii="Times New Roman" w:hAnsi="Times New Roman" w:cs="Times New Roman"/>
          <w:sz w:val="24"/>
          <w:lang w:val="fr-FR"/>
        </w:rPr>
        <w:t>Désigné ci-après par le terme « Titulaire »</w:t>
      </w:r>
    </w:p>
    <w:p w:rsidR="00E14CB8" w:rsidRPr="001A67EB" w:rsidRDefault="00E14CB8" w:rsidP="00E14CB8">
      <w:pPr>
        <w:rPr>
          <w:rFonts w:ascii="Times New Roman" w:hAnsi="Times New Roman" w:cs="Times New Roman"/>
          <w:sz w:val="24"/>
          <w:lang w:val="fr-FR"/>
        </w:rPr>
      </w:pPr>
    </w:p>
    <w:p w:rsidR="00E14CB8" w:rsidRPr="001A67EB" w:rsidRDefault="00E14CB8" w:rsidP="00E14CB8">
      <w:pPr>
        <w:jc w:val="right"/>
        <w:rPr>
          <w:rFonts w:ascii="Times New Roman" w:hAnsi="Times New Roman" w:cs="Times New Roman"/>
          <w:sz w:val="24"/>
          <w:lang w:val="fr-FR"/>
        </w:rPr>
      </w:pPr>
      <w:r w:rsidRPr="001A67EB">
        <w:rPr>
          <w:rFonts w:ascii="Times New Roman" w:hAnsi="Times New Roman" w:cs="Times New Roman"/>
          <w:sz w:val="24"/>
          <w:lang w:val="fr-FR"/>
        </w:rPr>
        <w:t xml:space="preserve">                   D’autre part</w:t>
      </w: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p>
    <w:p w:rsidR="00E14CB8" w:rsidRPr="001A67EB" w:rsidRDefault="00E14CB8" w:rsidP="00E14CB8">
      <w:pPr>
        <w:rPr>
          <w:rFonts w:ascii="Times New Roman" w:hAnsi="Times New Roman" w:cs="Times New Roman"/>
          <w:sz w:val="24"/>
          <w:lang w:val="fr-FR"/>
        </w:rPr>
      </w:pPr>
    </w:p>
    <w:p w:rsidR="00E14CB8" w:rsidRPr="001A67EB" w:rsidRDefault="00E14CB8" w:rsidP="00E14CB8">
      <w:pPr>
        <w:jc w:val="center"/>
        <w:rPr>
          <w:rFonts w:ascii="Times New Roman" w:hAnsi="Times New Roman" w:cs="Times New Roman"/>
          <w:b/>
          <w:bCs/>
          <w:sz w:val="24"/>
          <w:lang w:val="fr-FR"/>
        </w:rPr>
      </w:pPr>
      <w:r w:rsidRPr="001A67EB">
        <w:rPr>
          <w:rFonts w:ascii="Times New Roman" w:hAnsi="Times New Roman" w:cs="Times New Roman"/>
          <w:b/>
          <w:bCs/>
          <w:sz w:val="24"/>
          <w:lang w:val="fr-FR"/>
        </w:rPr>
        <w:t>IL A ETE CONVENU ET ARRETE CE QUI SUIT:</w:t>
      </w:r>
    </w:p>
    <w:p w:rsidR="00E14CB8" w:rsidRDefault="00E14CB8" w:rsidP="00E14CB8">
      <w:pPr>
        <w:tabs>
          <w:tab w:val="left" w:pos="5370"/>
        </w:tabs>
        <w:jc w:val="right"/>
        <w:rPr>
          <w:rFonts w:ascii="Times New Roman" w:hAnsi="Times New Roman" w:cs="Times New Roman"/>
          <w:b/>
          <w:bCs/>
          <w:sz w:val="24"/>
          <w:lang w:val="fr-FR"/>
        </w:rPr>
      </w:pPr>
    </w:p>
    <w:p w:rsidR="00E14CB8" w:rsidRDefault="00E14CB8" w:rsidP="00E14CB8">
      <w:pPr>
        <w:tabs>
          <w:tab w:val="left" w:pos="5370"/>
        </w:tabs>
        <w:jc w:val="right"/>
        <w:rPr>
          <w:rFonts w:ascii="Times New Roman" w:hAnsi="Times New Roman" w:cs="Times New Roman"/>
          <w:b/>
          <w:bCs/>
          <w:sz w:val="24"/>
          <w:lang w:val="fr-FR"/>
        </w:rPr>
      </w:pPr>
    </w:p>
    <w:p w:rsidR="00E14CB8" w:rsidRDefault="00E14CB8" w:rsidP="000C1EC0">
      <w:pPr>
        <w:spacing w:before="120"/>
        <w:rPr>
          <w:rFonts w:ascii="Times New Roman" w:hAnsi="Times New Roman" w:cs="Times New Roman"/>
          <w:b/>
          <w:bCs/>
          <w:sz w:val="24"/>
          <w:szCs w:val="24"/>
          <w:u w:val="single"/>
          <w:lang w:val="fr-FR" w:eastAsia="fr-FR"/>
        </w:rPr>
      </w:pPr>
    </w:p>
    <w:p w:rsidR="00E14CB8" w:rsidRDefault="00E14CB8" w:rsidP="000C1EC0">
      <w:pPr>
        <w:spacing w:before="120"/>
        <w:rPr>
          <w:rFonts w:ascii="Times New Roman" w:hAnsi="Times New Roman" w:cs="Times New Roman"/>
          <w:b/>
          <w:bCs/>
          <w:sz w:val="24"/>
          <w:szCs w:val="24"/>
          <w:u w:val="single"/>
          <w:lang w:val="fr-FR" w:eastAsia="fr-FR"/>
        </w:rPr>
      </w:pPr>
    </w:p>
    <w:p w:rsidR="00E14CB8" w:rsidRDefault="00E14CB8" w:rsidP="000C1EC0">
      <w:pPr>
        <w:spacing w:before="120"/>
        <w:rPr>
          <w:rFonts w:ascii="Times New Roman" w:hAnsi="Times New Roman" w:cs="Times New Roman"/>
          <w:b/>
          <w:bCs/>
          <w:sz w:val="24"/>
          <w:szCs w:val="24"/>
          <w:u w:val="single"/>
          <w:lang w:val="fr-FR" w:eastAsia="fr-FR"/>
        </w:rPr>
      </w:pPr>
    </w:p>
    <w:p w:rsidR="005B0532" w:rsidRDefault="005B0532" w:rsidP="005B0532">
      <w:pPr>
        <w:rPr>
          <w:rFonts w:ascii="Times New Roman" w:hAnsi="Times New Roman" w:cs="Times New Roman"/>
          <w:b/>
          <w:bCs/>
          <w:sz w:val="24"/>
          <w:szCs w:val="24"/>
          <w:u w:val="single"/>
          <w:lang w:val="fr-FR" w:eastAsia="fr-FR"/>
        </w:rPr>
      </w:pPr>
    </w:p>
    <w:p w:rsidR="00FE6753" w:rsidRDefault="00FE6753" w:rsidP="00FE6753">
      <w:pPr>
        <w:ind w:left="-426"/>
        <w:rPr>
          <w:rFonts w:ascii="Times New Roman" w:hAnsi="Times New Roman" w:cs="Times New Roman"/>
          <w:b/>
          <w:bCs/>
          <w:sz w:val="24"/>
          <w:szCs w:val="24"/>
          <w:u w:val="single"/>
          <w:lang w:val="fr-FR" w:eastAsia="fr-FR"/>
        </w:rPr>
      </w:pPr>
    </w:p>
    <w:p w:rsidR="000C1EC0" w:rsidRDefault="000C1EC0"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1 : OBJET DU MARCHE</w:t>
      </w:r>
    </w:p>
    <w:p w:rsidR="00806A8D" w:rsidRPr="007D431E" w:rsidRDefault="00806A8D" w:rsidP="00FE6753">
      <w:pPr>
        <w:ind w:left="-426" w:right="0"/>
        <w:rPr>
          <w:rFonts w:ascii="Times New Roman" w:hAnsi="Times New Roman" w:cs="Times New Roman"/>
          <w:b/>
          <w:bCs/>
          <w:sz w:val="24"/>
          <w:szCs w:val="24"/>
          <w:u w:val="single"/>
          <w:lang w:val="fr-FR" w:eastAsia="fr-FR"/>
        </w:rPr>
      </w:pPr>
    </w:p>
    <w:p w:rsidR="00E14CB8" w:rsidRDefault="000C1EC0" w:rsidP="00302B40">
      <w:pPr>
        <w:tabs>
          <w:tab w:val="left" w:pos="-567"/>
        </w:tabs>
        <w:ind w:left="-426"/>
        <w:rPr>
          <w:rFonts w:ascii="Times New Roman" w:hAnsi="Times New Roman" w:cs="Times New Roman"/>
          <w:sz w:val="24"/>
          <w:szCs w:val="24"/>
          <w:lang w:val="fr-FR"/>
        </w:rPr>
      </w:pPr>
      <w:r w:rsidRPr="00097DA6">
        <w:rPr>
          <w:rFonts w:ascii="Times New Roman" w:hAnsi="Times New Roman" w:cs="Times New Roman"/>
          <w:sz w:val="24"/>
          <w:szCs w:val="24"/>
          <w:lang w:val="fr-FR"/>
        </w:rPr>
        <w:t xml:space="preserve">Le présent </w:t>
      </w:r>
      <w:r w:rsidR="00766E95">
        <w:rPr>
          <w:rFonts w:ascii="Times New Roman" w:hAnsi="Times New Roman" w:cs="Times New Roman"/>
          <w:sz w:val="24"/>
          <w:szCs w:val="24"/>
          <w:lang w:val="fr-FR"/>
        </w:rPr>
        <w:t>appel d’offres</w:t>
      </w:r>
      <w:r w:rsidRPr="00097DA6">
        <w:rPr>
          <w:rFonts w:ascii="Times New Roman" w:hAnsi="Times New Roman" w:cs="Times New Roman"/>
          <w:sz w:val="24"/>
          <w:szCs w:val="24"/>
          <w:lang w:val="fr-FR"/>
        </w:rPr>
        <w:t xml:space="preserve"> </w:t>
      </w:r>
      <w:r>
        <w:rPr>
          <w:rFonts w:ascii="Times New Roman" w:hAnsi="Times New Roman" w:cs="Times New Roman"/>
          <w:sz w:val="24"/>
          <w:szCs w:val="24"/>
          <w:lang w:val="fr-FR"/>
        </w:rPr>
        <w:t>ouvert sur offres de prix N°</w:t>
      </w:r>
      <w:r>
        <w:rPr>
          <w:rFonts w:ascii="Times New Roman" w:hAnsi="Times New Roman" w:cs="Times New Roman" w:hint="cs"/>
          <w:sz w:val="24"/>
          <w:szCs w:val="24"/>
          <w:rtl/>
          <w:lang w:val="fr-FR"/>
        </w:rPr>
        <w:t>0</w:t>
      </w:r>
      <w:r w:rsidR="00135C5E">
        <w:rPr>
          <w:rFonts w:ascii="Times New Roman" w:hAnsi="Times New Roman" w:cs="Times New Roman"/>
          <w:sz w:val="24"/>
          <w:szCs w:val="24"/>
          <w:lang w:val="fr-FR"/>
        </w:rPr>
        <w:t>8</w:t>
      </w:r>
      <w:r>
        <w:rPr>
          <w:rFonts w:ascii="Times New Roman" w:hAnsi="Times New Roman" w:cs="Times New Roman"/>
          <w:sz w:val="24"/>
          <w:szCs w:val="24"/>
          <w:lang w:val="fr-FR"/>
        </w:rPr>
        <w:t xml:space="preserve">/2011/CNDH a </w:t>
      </w:r>
      <w:r w:rsidR="00135C5E">
        <w:rPr>
          <w:rFonts w:ascii="Times New Roman" w:hAnsi="Times New Roman" w:cs="Times New Roman"/>
          <w:sz w:val="24"/>
          <w:szCs w:val="24"/>
          <w:lang w:val="fr-FR"/>
        </w:rPr>
        <w:t>p</w:t>
      </w:r>
      <w:r w:rsidR="00135C5E" w:rsidRPr="00135C5E">
        <w:rPr>
          <w:rFonts w:ascii="Times New Roman" w:hAnsi="Times New Roman" w:cs="Times New Roman"/>
          <w:sz w:val="24"/>
          <w:szCs w:val="24"/>
          <w:lang w:val="fr-FR"/>
        </w:rPr>
        <w:t>our objet l’acquisition, l’installation et la mise en s</w:t>
      </w:r>
      <w:r w:rsidR="00686902">
        <w:rPr>
          <w:rFonts w:ascii="Times New Roman" w:hAnsi="Times New Roman" w:cs="Times New Roman"/>
          <w:sz w:val="24"/>
          <w:szCs w:val="24"/>
          <w:lang w:val="fr-FR"/>
        </w:rPr>
        <w:t>ervice du matériel informatique</w:t>
      </w:r>
      <w:r w:rsidR="00135C5E" w:rsidRPr="00135C5E">
        <w:rPr>
          <w:rFonts w:ascii="Times New Roman" w:hAnsi="Times New Roman" w:cs="Times New Roman"/>
          <w:sz w:val="24"/>
          <w:szCs w:val="24"/>
          <w:lang w:val="fr-FR"/>
        </w:rPr>
        <w:t xml:space="preserve"> pour les commissions régionales du Conseil national des </w:t>
      </w:r>
      <w:r w:rsidR="00302B40">
        <w:rPr>
          <w:rFonts w:ascii="Times New Roman" w:hAnsi="Times New Roman" w:cs="Times New Roman"/>
          <w:sz w:val="24"/>
          <w:szCs w:val="24"/>
          <w:lang w:val="fr-FR"/>
        </w:rPr>
        <w:t>d</w:t>
      </w:r>
      <w:r w:rsidR="00135C5E" w:rsidRPr="00135C5E">
        <w:rPr>
          <w:rFonts w:ascii="Times New Roman" w:hAnsi="Times New Roman" w:cs="Times New Roman"/>
          <w:sz w:val="24"/>
          <w:szCs w:val="24"/>
          <w:lang w:val="fr-FR"/>
        </w:rPr>
        <w:t>roits de l’Homme.</w:t>
      </w:r>
    </w:p>
    <w:p w:rsidR="00806A8D" w:rsidRDefault="00806A8D" w:rsidP="00FE6753">
      <w:pPr>
        <w:tabs>
          <w:tab w:val="left" w:pos="-567"/>
        </w:tabs>
        <w:ind w:left="-426" w:right="0"/>
        <w:rPr>
          <w:rFonts w:ascii="Times New Roman" w:hAnsi="Times New Roman" w:cs="Times New Roman"/>
          <w:sz w:val="24"/>
          <w:szCs w:val="24"/>
          <w:lang w:val="fr-FR"/>
        </w:rPr>
      </w:pPr>
    </w:p>
    <w:p w:rsidR="00E14CB8" w:rsidRDefault="00E14CB8" w:rsidP="00FE6753">
      <w:pPr>
        <w:widowControl w:val="0"/>
        <w:autoSpaceDE w:val="0"/>
        <w:autoSpaceDN w:val="0"/>
        <w:adjustRightInd w:val="0"/>
        <w:ind w:left="-426"/>
        <w:rPr>
          <w:rFonts w:ascii="Times New Roman" w:hAnsi="Times New Roman" w:cs="Times New Roman"/>
          <w:sz w:val="24"/>
          <w:szCs w:val="24"/>
          <w:lang w:val="fr-FR"/>
        </w:rPr>
      </w:pPr>
      <w:r w:rsidRPr="005F7B29">
        <w:rPr>
          <w:rFonts w:ascii="Times New Roman" w:hAnsi="Times New Roman" w:cs="Times New Roman"/>
          <w:sz w:val="24"/>
          <w:szCs w:val="24"/>
          <w:lang w:val="fr-FR"/>
        </w:rPr>
        <w:t xml:space="preserve">Les descriptions techniques du matériel demandé sont </w:t>
      </w:r>
      <w:r>
        <w:rPr>
          <w:rFonts w:ascii="Times New Roman" w:hAnsi="Times New Roman" w:cs="Times New Roman"/>
          <w:sz w:val="24"/>
          <w:szCs w:val="24"/>
          <w:lang w:val="fr-FR"/>
        </w:rPr>
        <w:t xml:space="preserve"> </w:t>
      </w:r>
      <w:r w:rsidRPr="00E14CB8">
        <w:rPr>
          <w:rFonts w:ascii="Times New Roman" w:hAnsi="Times New Roman" w:cs="Times New Roman"/>
          <w:sz w:val="24"/>
          <w:szCs w:val="24"/>
          <w:lang w:val="fr-FR"/>
        </w:rPr>
        <w:t>détaillées au bord</w:t>
      </w:r>
      <w:r>
        <w:rPr>
          <w:rFonts w:ascii="Times New Roman" w:hAnsi="Times New Roman" w:cs="Times New Roman"/>
          <w:sz w:val="24"/>
          <w:szCs w:val="24"/>
          <w:lang w:val="fr-FR"/>
        </w:rPr>
        <w:t>ereau des prix détail estimatif.</w:t>
      </w:r>
    </w:p>
    <w:p w:rsidR="00806A8D" w:rsidRDefault="00806A8D" w:rsidP="00FE6753">
      <w:pPr>
        <w:widowControl w:val="0"/>
        <w:autoSpaceDE w:val="0"/>
        <w:autoSpaceDN w:val="0"/>
        <w:adjustRightInd w:val="0"/>
        <w:ind w:left="-426" w:right="0"/>
        <w:rPr>
          <w:rFonts w:ascii="Times New Roman" w:hAnsi="Times New Roman" w:cs="Times New Roman"/>
          <w:sz w:val="24"/>
          <w:szCs w:val="24"/>
          <w:lang w:val="fr-FR"/>
        </w:rPr>
      </w:pPr>
    </w:p>
    <w:p w:rsidR="000C1EC0" w:rsidRDefault="000C1EC0" w:rsidP="00FE6753">
      <w:pPr>
        <w:ind w:left="-426"/>
        <w:rPr>
          <w:rFonts w:ascii="Times New Roman" w:hAnsi="Times New Roman" w:cs="Times New Roman"/>
          <w:b/>
          <w:bCs/>
          <w:sz w:val="24"/>
          <w:szCs w:val="24"/>
          <w:u w:val="single"/>
          <w:lang w:val="fr-FR" w:eastAsia="fr-FR"/>
        </w:rPr>
      </w:pPr>
      <w:bookmarkStart w:id="0" w:name="_Toc138669835"/>
      <w:r w:rsidRPr="00F044EA">
        <w:rPr>
          <w:rFonts w:ascii="Times New Roman" w:hAnsi="Times New Roman" w:cs="Times New Roman"/>
          <w:b/>
          <w:bCs/>
          <w:sz w:val="24"/>
          <w:szCs w:val="24"/>
          <w:u w:val="single"/>
          <w:lang w:val="fr-FR" w:eastAsia="fr-FR"/>
        </w:rPr>
        <w:t>ARTICLE 2 : LIEU DE LIVRAISON</w:t>
      </w:r>
    </w:p>
    <w:p w:rsidR="0074645E" w:rsidRDefault="0074645E" w:rsidP="00FE6753">
      <w:pPr>
        <w:ind w:left="-426" w:right="0"/>
        <w:rPr>
          <w:rFonts w:ascii="Times New Roman" w:hAnsi="Times New Roman" w:cs="Times New Roman"/>
          <w:b/>
          <w:bCs/>
          <w:sz w:val="24"/>
          <w:szCs w:val="24"/>
          <w:u w:val="single"/>
          <w:lang w:val="fr-FR" w:eastAsia="fr-FR"/>
        </w:rPr>
      </w:pPr>
    </w:p>
    <w:p w:rsidR="00E14CB8" w:rsidRDefault="000C1EC0" w:rsidP="00FE6753">
      <w:pPr>
        <w:ind w:left="-426" w:right="0"/>
        <w:rPr>
          <w:rFonts w:ascii="Times New Roman" w:hAnsi="Times New Roman" w:cs="Times New Roman"/>
          <w:sz w:val="24"/>
          <w:szCs w:val="24"/>
          <w:lang w:val="fr-FR"/>
        </w:rPr>
      </w:pPr>
      <w:r w:rsidRPr="00051606">
        <w:rPr>
          <w:rFonts w:ascii="Times New Roman" w:hAnsi="Times New Roman" w:cs="Times New Roman"/>
          <w:bCs/>
          <w:sz w:val="24"/>
          <w:szCs w:val="24"/>
          <w:lang w:val="fr-FR"/>
        </w:rPr>
        <w:t>L</w:t>
      </w:r>
      <w:r w:rsidRPr="00051606">
        <w:rPr>
          <w:rFonts w:ascii="Times New Roman" w:hAnsi="Times New Roman" w:cs="Times New Roman"/>
          <w:sz w:val="24"/>
          <w:szCs w:val="24"/>
          <w:lang w:val="fr-FR"/>
        </w:rPr>
        <w:t>a livraison, l’installation et la mise e</w:t>
      </w:r>
      <w:r>
        <w:rPr>
          <w:rFonts w:ascii="Times New Roman" w:hAnsi="Times New Roman" w:cs="Times New Roman"/>
          <w:sz w:val="24"/>
          <w:szCs w:val="24"/>
          <w:lang w:val="fr-FR"/>
        </w:rPr>
        <w:t xml:space="preserve">n service sur site des prestations </w:t>
      </w:r>
      <w:r w:rsidRPr="00051606">
        <w:rPr>
          <w:rFonts w:ascii="Times New Roman" w:hAnsi="Times New Roman" w:cs="Times New Roman"/>
          <w:sz w:val="24"/>
          <w:szCs w:val="24"/>
          <w:lang w:val="fr-FR"/>
        </w:rPr>
        <w:t>objet du p</w:t>
      </w:r>
      <w:r>
        <w:rPr>
          <w:rFonts w:ascii="Times New Roman" w:hAnsi="Times New Roman" w:cs="Times New Roman"/>
          <w:sz w:val="24"/>
          <w:szCs w:val="24"/>
          <w:lang w:val="fr-FR"/>
        </w:rPr>
        <w:t xml:space="preserve">résent  </w:t>
      </w:r>
      <w:r w:rsidR="008439CC">
        <w:rPr>
          <w:rFonts w:ascii="Times New Roman" w:hAnsi="Times New Roman" w:cs="Times New Roman"/>
          <w:sz w:val="24"/>
          <w:szCs w:val="24"/>
          <w:lang w:val="fr-FR"/>
        </w:rPr>
        <w:t>appel d’offres  seront</w:t>
      </w:r>
      <w:r>
        <w:rPr>
          <w:rFonts w:ascii="Times New Roman" w:hAnsi="Times New Roman" w:cs="Times New Roman"/>
          <w:sz w:val="24"/>
          <w:szCs w:val="24"/>
          <w:lang w:val="fr-FR"/>
        </w:rPr>
        <w:t xml:space="preserve"> </w:t>
      </w:r>
      <w:r w:rsidR="008439CC">
        <w:rPr>
          <w:rFonts w:ascii="Times New Roman" w:hAnsi="Times New Roman" w:cs="Times New Roman"/>
          <w:sz w:val="24"/>
          <w:szCs w:val="24"/>
          <w:lang w:val="fr-FR"/>
        </w:rPr>
        <w:t>effectuées</w:t>
      </w:r>
      <w:r>
        <w:rPr>
          <w:rFonts w:ascii="Times New Roman" w:hAnsi="Times New Roman" w:cs="Times New Roman"/>
          <w:sz w:val="24"/>
          <w:szCs w:val="24"/>
          <w:lang w:val="fr-FR"/>
        </w:rPr>
        <w:t xml:space="preserve"> a</w:t>
      </w:r>
      <w:r w:rsidR="00E14CB8">
        <w:rPr>
          <w:rFonts w:ascii="Times New Roman" w:hAnsi="Times New Roman" w:cs="Times New Roman"/>
          <w:sz w:val="24"/>
          <w:szCs w:val="24"/>
          <w:lang w:val="fr-FR"/>
        </w:rPr>
        <w:t xml:space="preserve">ux sièges des commissions du CNDH sises à :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sidRPr="0076223A">
        <w:rPr>
          <w:rFonts w:asciiTheme="majorBidi" w:hAnsiTheme="majorBidi" w:cstheme="majorBidi"/>
        </w:rPr>
        <w:t xml:space="preserve">Région de Rabat- </w:t>
      </w:r>
      <w:proofErr w:type="spellStart"/>
      <w:r w:rsidR="00E14CB8" w:rsidRPr="0076223A">
        <w:rPr>
          <w:rFonts w:asciiTheme="majorBidi" w:hAnsiTheme="majorBidi" w:cstheme="majorBidi"/>
        </w:rPr>
        <w:t>Kénit</w:t>
      </w:r>
      <w:r w:rsidR="00E14CB8">
        <w:rPr>
          <w:rFonts w:asciiTheme="majorBidi" w:hAnsiTheme="majorBidi" w:cstheme="majorBidi"/>
        </w:rPr>
        <w:t>ra</w:t>
      </w:r>
      <w:proofErr w:type="spellEnd"/>
      <w:r w:rsidR="00E14CB8">
        <w:rPr>
          <w:rFonts w:asciiTheme="majorBidi" w:hAnsiTheme="majorBidi" w:cstheme="majorBidi"/>
        </w:rPr>
        <w:t xml:space="preserve"> : </w:t>
      </w:r>
      <w:r w:rsidR="00E14CB8" w:rsidRPr="0076223A">
        <w:t xml:space="preserve">10 Rue </w:t>
      </w:r>
      <w:proofErr w:type="spellStart"/>
      <w:r w:rsidR="00E14CB8" w:rsidRPr="0076223A">
        <w:t>Challal</w:t>
      </w:r>
      <w:proofErr w:type="spellEnd"/>
      <w:r w:rsidR="00E14CB8" w:rsidRPr="0076223A">
        <w:t xml:space="preserve"> </w:t>
      </w:r>
      <w:proofErr w:type="spellStart"/>
      <w:r w:rsidR="00E14CB8" w:rsidRPr="0076223A">
        <w:t>Ozoud</w:t>
      </w:r>
      <w:proofErr w:type="spellEnd"/>
      <w:r w:rsidR="00E14CB8" w:rsidRPr="0076223A">
        <w:t xml:space="preserve"> – </w:t>
      </w:r>
      <w:proofErr w:type="spellStart"/>
      <w:r w:rsidR="00E14CB8" w:rsidRPr="0076223A">
        <w:t>Agdal</w:t>
      </w:r>
      <w:proofErr w:type="spellEnd"/>
      <w:r w:rsidR="00E14CB8" w:rsidRPr="0076223A">
        <w:t>- Rabat</w:t>
      </w:r>
      <w:r w:rsidR="00E14CB8" w:rsidRPr="0076223A">
        <w:rPr>
          <w:rFonts w:asciiTheme="majorBidi" w:hAnsiTheme="majorBidi" w:cstheme="majorBidi"/>
        </w:rPr>
        <w:t xml:space="preserve">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sidRPr="0076223A">
        <w:rPr>
          <w:rFonts w:asciiTheme="majorBidi" w:hAnsiTheme="majorBidi" w:cstheme="majorBidi"/>
        </w:rPr>
        <w:t>Région de Fès-Meknès</w:t>
      </w:r>
      <w:r w:rsidR="00BF2F80">
        <w:rPr>
          <w:rFonts w:asciiTheme="majorBidi" w:hAnsiTheme="majorBidi" w:cstheme="majorBidi"/>
        </w:rPr>
        <w:t xml:space="preserve"> : </w:t>
      </w:r>
      <w:r w:rsidR="00E14CB8" w:rsidRPr="0076223A">
        <w:t xml:space="preserve">10, avenue Allal Ben </w:t>
      </w:r>
      <w:proofErr w:type="spellStart"/>
      <w:r w:rsidR="00E14CB8" w:rsidRPr="0076223A">
        <w:t>Abdellah</w:t>
      </w:r>
      <w:proofErr w:type="spellEnd"/>
      <w:r w:rsidR="00E14CB8" w:rsidRPr="0076223A">
        <w:t xml:space="preserve">, Résidence </w:t>
      </w:r>
      <w:proofErr w:type="spellStart"/>
      <w:r w:rsidR="00E14CB8" w:rsidRPr="0076223A">
        <w:t>M</w:t>
      </w:r>
      <w:r w:rsidR="00B021F5">
        <w:t>enara</w:t>
      </w:r>
      <w:proofErr w:type="spellEnd"/>
      <w:r w:rsidR="00B021F5">
        <w:t xml:space="preserve"> Bureau, </w:t>
      </w:r>
      <w:proofErr w:type="spellStart"/>
      <w:r w:rsidR="00B021F5">
        <w:t>Appt</w:t>
      </w:r>
      <w:proofErr w:type="spellEnd"/>
      <w:r w:rsidR="00B021F5">
        <w:t xml:space="preserve"> </w:t>
      </w:r>
      <w:r w:rsidR="00E14CB8" w:rsidRPr="0076223A">
        <w:t>54 et 55, 5</w:t>
      </w:r>
      <w:r w:rsidR="00E14CB8" w:rsidRPr="0076223A">
        <w:rPr>
          <w:vertAlign w:val="superscript"/>
        </w:rPr>
        <w:t>ème</w:t>
      </w:r>
      <w:r w:rsidR="00E14CB8" w:rsidRPr="0076223A">
        <w:t xml:space="preserve"> étage </w:t>
      </w:r>
      <w:r w:rsidR="00E14CB8">
        <w:t>–</w:t>
      </w:r>
      <w:r w:rsidR="00E14CB8" w:rsidRPr="0076223A">
        <w:t xml:space="preserve"> Fès</w:t>
      </w:r>
      <w:r w:rsidR="00E14CB8">
        <w:t> ;</w:t>
      </w:r>
    </w:p>
    <w:p w:rsidR="00E14CB8" w:rsidRPr="00995B73" w:rsidRDefault="00B021F5" w:rsidP="00FE6753">
      <w:pPr>
        <w:ind w:left="-426"/>
        <w:rPr>
          <w:rFonts w:asciiTheme="majorBidi" w:hAnsiTheme="majorBidi" w:cstheme="majorBidi"/>
          <w:sz w:val="24"/>
          <w:szCs w:val="24"/>
          <w:lang w:val="fr-FR"/>
        </w:rPr>
      </w:pPr>
      <w:r>
        <w:rPr>
          <w:rFonts w:asciiTheme="majorBidi" w:hAnsiTheme="majorBidi" w:cstheme="majorBidi"/>
          <w:sz w:val="24"/>
          <w:szCs w:val="24"/>
          <w:lang w:val="fr-FR"/>
        </w:rPr>
        <w:t xml:space="preserve">-Région de Marrakech : </w:t>
      </w:r>
      <w:r w:rsidR="00E14CB8" w:rsidRPr="00E14CB8">
        <w:rPr>
          <w:rFonts w:asciiTheme="majorBidi" w:hAnsiTheme="majorBidi" w:cstheme="majorBidi"/>
          <w:sz w:val="24"/>
          <w:szCs w:val="24"/>
          <w:lang w:val="fr-FR"/>
        </w:rPr>
        <w:t>Appart n°01 (A1) I</w:t>
      </w:r>
      <w:r>
        <w:rPr>
          <w:rFonts w:asciiTheme="majorBidi" w:hAnsiTheme="majorBidi" w:cstheme="majorBidi"/>
          <w:sz w:val="24"/>
          <w:szCs w:val="24"/>
          <w:lang w:val="fr-FR"/>
        </w:rPr>
        <w:t>mmeuble ANNAKHIL  III, Eue Roda</w:t>
      </w:r>
      <w:r w:rsidR="00E14CB8" w:rsidRPr="00E14CB8">
        <w:rPr>
          <w:rFonts w:asciiTheme="majorBidi" w:hAnsiTheme="majorBidi" w:cstheme="majorBidi"/>
          <w:sz w:val="24"/>
          <w:szCs w:val="24"/>
          <w:lang w:val="fr-FR"/>
        </w:rPr>
        <w:t xml:space="preserve">,  </w:t>
      </w:r>
      <w:proofErr w:type="spellStart"/>
      <w:r w:rsidR="00E14CB8" w:rsidRPr="00E14CB8">
        <w:rPr>
          <w:rFonts w:asciiTheme="majorBidi" w:hAnsiTheme="majorBidi" w:cstheme="majorBidi"/>
          <w:sz w:val="24"/>
          <w:szCs w:val="24"/>
          <w:lang w:val="fr-FR"/>
        </w:rPr>
        <w:t>Gueliz</w:t>
      </w:r>
      <w:proofErr w:type="spellEnd"/>
      <w:r w:rsidR="00E14CB8" w:rsidRPr="00E14CB8">
        <w:rPr>
          <w:rFonts w:asciiTheme="majorBidi" w:hAnsiTheme="majorBidi" w:cstheme="majorBidi"/>
          <w:sz w:val="24"/>
          <w:szCs w:val="24"/>
          <w:lang w:val="fr-FR"/>
        </w:rPr>
        <w:t xml:space="preserve">-Marrakech ; </w:t>
      </w:r>
    </w:p>
    <w:p w:rsidR="00E14CB8" w:rsidRPr="0076223A" w:rsidRDefault="00E14CB8" w:rsidP="00FE6753">
      <w:pPr>
        <w:pStyle w:val="NormalWeb"/>
        <w:numPr>
          <w:ilvl w:val="0"/>
          <w:numId w:val="9"/>
        </w:numPr>
        <w:spacing w:before="0" w:beforeAutospacing="0" w:after="0" w:afterAutospacing="0"/>
        <w:ind w:left="-426" w:right="0" w:firstLine="0"/>
        <w:rPr>
          <w:rFonts w:asciiTheme="majorBidi" w:hAnsiTheme="majorBidi" w:cstheme="majorBidi"/>
        </w:rPr>
      </w:pPr>
      <w:r>
        <w:rPr>
          <w:rFonts w:asciiTheme="majorBidi" w:hAnsiTheme="majorBidi" w:cstheme="majorBidi"/>
        </w:rPr>
        <w:t xml:space="preserve">Région de Casablanca-Settat : </w:t>
      </w:r>
      <w:r w:rsidRPr="0076223A">
        <w:t xml:space="preserve">23, rue </w:t>
      </w:r>
      <w:proofErr w:type="spellStart"/>
      <w:r w:rsidRPr="0076223A">
        <w:t>Bourid</w:t>
      </w:r>
      <w:proofErr w:type="spellEnd"/>
      <w:r w:rsidRPr="0076223A">
        <w:t>, Roches Noires- Casablanca</w:t>
      </w:r>
      <w:r>
        <w:t>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sidRPr="0076223A">
        <w:rPr>
          <w:rFonts w:asciiTheme="majorBidi" w:hAnsiTheme="majorBidi" w:cstheme="majorBidi"/>
        </w:rPr>
        <w:t>Région d'Er-Rachidia – Ouarzazate</w:t>
      </w:r>
      <w:r w:rsidR="00E14CB8">
        <w:rPr>
          <w:rFonts w:asciiTheme="majorBidi" w:hAnsiTheme="majorBidi" w:cstheme="majorBidi"/>
        </w:rPr>
        <w:t> :</w:t>
      </w:r>
      <w:r w:rsidR="00E14CB8" w:rsidRPr="0076223A">
        <w:rPr>
          <w:rFonts w:asciiTheme="majorBidi" w:hAnsiTheme="majorBidi" w:cstheme="majorBidi"/>
        </w:rPr>
        <w:t xml:space="preserve"> </w:t>
      </w:r>
      <w:r w:rsidR="00E14CB8" w:rsidRPr="0076223A">
        <w:t xml:space="preserve">Lotissement </w:t>
      </w:r>
      <w:proofErr w:type="spellStart"/>
      <w:r w:rsidR="00E14CB8" w:rsidRPr="0076223A">
        <w:t>Boutlamine</w:t>
      </w:r>
      <w:proofErr w:type="spellEnd"/>
      <w:r w:rsidR="00E14CB8" w:rsidRPr="0076223A">
        <w:t xml:space="preserve">, n°561 </w:t>
      </w:r>
      <w:r w:rsidR="00E14CB8">
        <w:t>–</w:t>
      </w:r>
      <w:r w:rsidR="00E14CB8" w:rsidRPr="0076223A">
        <w:t xml:space="preserve"> </w:t>
      </w:r>
      <w:proofErr w:type="spellStart"/>
      <w:r w:rsidR="00E14CB8" w:rsidRPr="0076223A">
        <w:t>Errachidia</w:t>
      </w:r>
      <w:proofErr w:type="spellEnd"/>
      <w:r w:rsidR="00E14CB8">
        <w:t>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sidRPr="0076223A">
        <w:rPr>
          <w:rFonts w:asciiTheme="majorBidi" w:hAnsiTheme="majorBidi" w:cstheme="majorBidi"/>
        </w:rPr>
        <w:t>Région de Béni-Mellal – Khouribga</w:t>
      </w:r>
      <w:r w:rsidR="00E14CB8">
        <w:rPr>
          <w:rFonts w:asciiTheme="majorBidi" w:hAnsiTheme="majorBidi" w:cstheme="majorBidi"/>
        </w:rPr>
        <w:t> :</w:t>
      </w:r>
      <w:r w:rsidR="00B021F5">
        <w:rPr>
          <w:rFonts w:asciiTheme="majorBidi" w:hAnsiTheme="majorBidi" w:cstheme="majorBidi"/>
        </w:rPr>
        <w:t xml:space="preserve"> </w:t>
      </w:r>
      <w:r w:rsidR="00E14CB8" w:rsidRPr="0076223A">
        <w:t xml:space="preserve">Quartier Al </w:t>
      </w:r>
      <w:proofErr w:type="spellStart"/>
      <w:r w:rsidR="00E14CB8" w:rsidRPr="0076223A">
        <w:t>Adarissa</w:t>
      </w:r>
      <w:proofErr w:type="spellEnd"/>
      <w:r w:rsidR="00E14CB8" w:rsidRPr="0076223A">
        <w:t xml:space="preserve">, Rue 3, N° 33- </w:t>
      </w:r>
      <w:proofErr w:type="spellStart"/>
      <w:r w:rsidR="00E14CB8" w:rsidRPr="0076223A">
        <w:t>Beni</w:t>
      </w:r>
      <w:proofErr w:type="spellEnd"/>
      <w:r w:rsidR="00E14CB8" w:rsidRPr="0076223A">
        <w:t xml:space="preserve"> Mellal</w:t>
      </w:r>
      <w:r w:rsidR="00E14CB8">
        <w:t>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sidRPr="0076223A">
        <w:rPr>
          <w:rFonts w:asciiTheme="majorBidi" w:hAnsiTheme="majorBidi" w:cstheme="majorBidi"/>
        </w:rPr>
        <w:t>Ré</w:t>
      </w:r>
      <w:r w:rsidR="00B021F5">
        <w:rPr>
          <w:rFonts w:asciiTheme="majorBidi" w:hAnsiTheme="majorBidi" w:cstheme="majorBidi"/>
        </w:rPr>
        <w:t>gion d'Oujda Figuig:</w:t>
      </w:r>
      <w:r w:rsidR="00E14CB8" w:rsidRPr="0076223A">
        <w:rPr>
          <w:rFonts w:asciiTheme="majorBidi" w:hAnsiTheme="majorBidi" w:cstheme="majorBidi"/>
        </w:rPr>
        <w:t xml:space="preserve"> </w:t>
      </w:r>
      <w:r w:rsidR="00E14CB8" w:rsidRPr="0076223A">
        <w:t xml:space="preserve">Boulevard Allal Ben </w:t>
      </w:r>
      <w:proofErr w:type="spellStart"/>
      <w:r w:rsidR="00E14CB8" w:rsidRPr="0076223A">
        <w:t>Abdellah</w:t>
      </w:r>
      <w:proofErr w:type="spellEnd"/>
      <w:r w:rsidR="00E14CB8" w:rsidRPr="0076223A">
        <w:t>- Résidence N°5 –Appartement N°3- Oujda</w:t>
      </w:r>
      <w:r w:rsidR="00E14CB8">
        <w:t>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sidRPr="0076223A">
        <w:rPr>
          <w:rFonts w:asciiTheme="majorBidi" w:hAnsiTheme="majorBidi" w:cstheme="majorBidi"/>
        </w:rPr>
        <w:t xml:space="preserve">Région de Tan -Tan </w:t>
      </w:r>
      <w:proofErr w:type="spellStart"/>
      <w:r w:rsidR="00E14CB8" w:rsidRPr="0076223A">
        <w:rPr>
          <w:rFonts w:asciiTheme="majorBidi" w:hAnsiTheme="majorBidi" w:cstheme="majorBidi"/>
        </w:rPr>
        <w:t>Goulmim</w:t>
      </w:r>
      <w:proofErr w:type="spellEnd"/>
      <w:r w:rsidR="00E14CB8">
        <w:rPr>
          <w:rFonts w:asciiTheme="majorBidi" w:hAnsiTheme="majorBidi" w:cstheme="majorBidi"/>
        </w:rPr>
        <w:t> :</w:t>
      </w:r>
      <w:r w:rsidR="00E14CB8" w:rsidRPr="0076223A">
        <w:rPr>
          <w:rFonts w:asciiTheme="majorBidi" w:hAnsiTheme="majorBidi" w:cstheme="majorBidi"/>
        </w:rPr>
        <w:t xml:space="preserve"> </w:t>
      </w:r>
      <w:r w:rsidR="00E14CB8" w:rsidRPr="0076223A">
        <w:t xml:space="preserve">Lotissement Al </w:t>
      </w:r>
      <w:proofErr w:type="spellStart"/>
      <w:r w:rsidR="00E14CB8" w:rsidRPr="0076223A">
        <w:t>Qods</w:t>
      </w:r>
      <w:proofErr w:type="spellEnd"/>
      <w:r w:rsidR="00E14CB8" w:rsidRPr="0076223A">
        <w:t xml:space="preserve">, n°677- </w:t>
      </w:r>
      <w:proofErr w:type="spellStart"/>
      <w:r w:rsidR="00E14CB8" w:rsidRPr="0076223A">
        <w:t>Guelmim</w:t>
      </w:r>
      <w:proofErr w:type="spellEnd"/>
      <w:r w:rsidR="00E14CB8">
        <w:t>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sidRPr="0076223A">
        <w:rPr>
          <w:rFonts w:asciiTheme="majorBidi" w:hAnsiTheme="majorBidi" w:cstheme="majorBidi"/>
        </w:rPr>
        <w:t>Région d'Agadir</w:t>
      </w:r>
      <w:r w:rsidR="00E14CB8">
        <w:rPr>
          <w:rFonts w:asciiTheme="majorBidi" w:hAnsiTheme="majorBidi" w:cstheme="majorBidi"/>
        </w:rPr>
        <w:t> :</w:t>
      </w:r>
      <w:r w:rsidR="00E14CB8" w:rsidRPr="0076223A">
        <w:rPr>
          <w:rFonts w:asciiTheme="majorBidi" w:hAnsiTheme="majorBidi" w:cstheme="majorBidi"/>
        </w:rPr>
        <w:t xml:space="preserve"> </w:t>
      </w:r>
      <w:r w:rsidR="00E14CB8" w:rsidRPr="0076223A">
        <w:t xml:space="preserve">Rue de la Foire- Ex-Ecole </w:t>
      </w:r>
      <w:proofErr w:type="spellStart"/>
      <w:r w:rsidR="00E14CB8" w:rsidRPr="0076223A">
        <w:t>Idnou</w:t>
      </w:r>
      <w:proofErr w:type="spellEnd"/>
      <w:r w:rsidR="00E14CB8" w:rsidRPr="0076223A">
        <w:t xml:space="preserve"> </w:t>
      </w:r>
      <w:proofErr w:type="spellStart"/>
      <w:r w:rsidR="00E14CB8" w:rsidRPr="0076223A">
        <w:t>Zaidoun</w:t>
      </w:r>
      <w:proofErr w:type="spellEnd"/>
      <w:r w:rsidR="00E14CB8">
        <w:t>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Pr>
          <w:rFonts w:asciiTheme="majorBidi" w:hAnsiTheme="majorBidi" w:cstheme="majorBidi"/>
        </w:rPr>
        <w:t>Région d’</w:t>
      </w:r>
      <w:r w:rsidR="00E14CB8" w:rsidRPr="0076223A">
        <w:rPr>
          <w:rFonts w:asciiTheme="majorBidi" w:hAnsiTheme="majorBidi" w:cstheme="majorBidi"/>
        </w:rPr>
        <w:t xml:space="preserve">Al </w:t>
      </w:r>
      <w:proofErr w:type="spellStart"/>
      <w:r w:rsidR="00E14CB8" w:rsidRPr="0076223A">
        <w:rPr>
          <w:rFonts w:asciiTheme="majorBidi" w:hAnsiTheme="majorBidi" w:cstheme="majorBidi"/>
        </w:rPr>
        <w:t>Hoceïma</w:t>
      </w:r>
      <w:proofErr w:type="spellEnd"/>
      <w:r w:rsidR="00E14CB8" w:rsidRPr="0076223A">
        <w:rPr>
          <w:rFonts w:asciiTheme="majorBidi" w:hAnsiTheme="majorBidi" w:cstheme="majorBidi"/>
        </w:rPr>
        <w:t xml:space="preserve"> - Nador: </w:t>
      </w:r>
      <w:r w:rsidR="00E14CB8" w:rsidRPr="0076223A">
        <w:t>30, rue Malaga – El Hoceima</w:t>
      </w:r>
      <w:r w:rsidR="00E14CB8">
        <w:t> ;</w:t>
      </w:r>
      <w:r w:rsidR="00E14CB8" w:rsidRPr="0076223A">
        <w:rPr>
          <w:rFonts w:asciiTheme="majorBidi" w:hAnsiTheme="majorBidi" w:cstheme="majorBidi"/>
        </w:rPr>
        <w:t xml:space="preserve">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sidRPr="0076223A">
        <w:rPr>
          <w:rFonts w:asciiTheme="majorBidi" w:hAnsiTheme="majorBidi" w:cstheme="majorBidi"/>
        </w:rPr>
        <w:t>Région de Tanger-Tétouan</w:t>
      </w:r>
      <w:r w:rsidR="00E14CB8">
        <w:rPr>
          <w:rFonts w:asciiTheme="majorBidi" w:hAnsiTheme="majorBidi" w:cstheme="majorBidi"/>
        </w:rPr>
        <w:t xml:space="preserve"> : 94, Boulevard Mohamed V, 4eme étage </w:t>
      </w:r>
      <w:proofErr w:type="spellStart"/>
      <w:r w:rsidR="00E14CB8">
        <w:rPr>
          <w:rFonts w:asciiTheme="majorBidi" w:hAnsiTheme="majorBidi" w:cstheme="majorBidi"/>
        </w:rPr>
        <w:t>I</w:t>
      </w:r>
      <w:r w:rsidR="00A30D4F">
        <w:rPr>
          <w:rFonts w:asciiTheme="majorBidi" w:hAnsiTheme="majorBidi" w:cstheme="majorBidi"/>
        </w:rPr>
        <w:t>mm</w:t>
      </w:r>
      <w:proofErr w:type="spellEnd"/>
      <w:r w:rsidR="00A30D4F">
        <w:rPr>
          <w:rFonts w:asciiTheme="majorBidi" w:hAnsiTheme="majorBidi" w:cstheme="majorBidi"/>
        </w:rPr>
        <w:t xml:space="preserve">. </w:t>
      </w:r>
      <w:r w:rsidR="00E14CB8">
        <w:rPr>
          <w:rFonts w:asciiTheme="majorBidi" w:hAnsiTheme="majorBidi" w:cstheme="majorBidi"/>
        </w:rPr>
        <w:t>Al MOULK LILLAH, place des nations Tanger ;</w:t>
      </w:r>
    </w:p>
    <w:p w:rsidR="00E14CB8" w:rsidRPr="0076223A" w:rsidRDefault="00C6594F" w:rsidP="00FE6753">
      <w:pPr>
        <w:pStyle w:val="NormalWeb"/>
        <w:spacing w:before="0" w:beforeAutospacing="0" w:after="0" w:afterAutospacing="0"/>
        <w:ind w:left="-426" w:right="0"/>
        <w:rPr>
          <w:rFonts w:asciiTheme="majorBidi" w:hAnsiTheme="majorBidi" w:cstheme="majorBidi"/>
        </w:rPr>
      </w:pPr>
      <w:r>
        <w:rPr>
          <w:rFonts w:asciiTheme="majorBidi" w:hAnsiTheme="majorBidi" w:cstheme="majorBidi"/>
        </w:rPr>
        <w:t>-</w:t>
      </w:r>
      <w:r w:rsidR="00E14CB8" w:rsidRPr="0076223A">
        <w:rPr>
          <w:rFonts w:asciiTheme="majorBidi" w:hAnsiTheme="majorBidi" w:cstheme="majorBidi"/>
        </w:rPr>
        <w:t xml:space="preserve">Région de </w:t>
      </w:r>
      <w:proofErr w:type="spellStart"/>
      <w:r w:rsidR="00E14CB8" w:rsidRPr="0076223A">
        <w:rPr>
          <w:rFonts w:asciiTheme="majorBidi" w:hAnsiTheme="majorBidi" w:cstheme="majorBidi"/>
        </w:rPr>
        <w:t>Laayoune</w:t>
      </w:r>
      <w:proofErr w:type="spellEnd"/>
      <w:r w:rsidR="00E14CB8" w:rsidRPr="0076223A">
        <w:rPr>
          <w:rFonts w:asciiTheme="majorBidi" w:hAnsiTheme="majorBidi" w:cstheme="majorBidi"/>
        </w:rPr>
        <w:t>-Smara</w:t>
      </w:r>
      <w:r w:rsidR="00E14CB8">
        <w:rPr>
          <w:rFonts w:asciiTheme="majorBidi" w:hAnsiTheme="majorBidi" w:cstheme="majorBidi"/>
        </w:rPr>
        <w:t> :</w:t>
      </w:r>
      <w:r w:rsidR="00E14CB8" w:rsidRPr="0076223A">
        <w:rPr>
          <w:rFonts w:asciiTheme="majorBidi" w:hAnsiTheme="majorBidi" w:cstheme="majorBidi"/>
        </w:rPr>
        <w:t xml:space="preserve"> </w:t>
      </w:r>
      <w:r w:rsidR="00E14CB8" w:rsidRPr="0076223A">
        <w:t xml:space="preserve">Boulevard </w:t>
      </w:r>
      <w:proofErr w:type="spellStart"/>
      <w:r w:rsidR="00E14CB8" w:rsidRPr="0076223A">
        <w:t>Zerktouni</w:t>
      </w:r>
      <w:proofErr w:type="spellEnd"/>
      <w:r w:rsidR="00E14CB8" w:rsidRPr="0076223A">
        <w:t xml:space="preserve">, Rue n°3 </w:t>
      </w:r>
      <w:r w:rsidR="00E14CB8">
        <w:t>–</w:t>
      </w:r>
      <w:r w:rsidR="00E14CB8" w:rsidRPr="0076223A">
        <w:t xml:space="preserve"> </w:t>
      </w:r>
      <w:proofErr w:type="spellStart"/>
      <w:r w:rsidR="00E14CB8" w:rsidRPr="0076223A">
        <w:t>Laâyoune</w:t>
      </w:r>
      <w:proofErr w:type="spellEnd"/>
      <w:r w:rsidR="00E14CB8">
        <w:t> ;</w:t>
      </w:r>
    </w:p>
    <w:p w:rsidR="00733704" w:rsidRDefault="00FE6753" w:rsidP="00FE6753">
      <w:pPr>
        <w:spacing w:line="360" w:lineRule="auto"/>
        <w:ind w:left="-426" w:right="0" w:hanging="993"/>
        <w:rPr>
          <w:rFonts w:asciiTheme="majorBidi" w:hAnsiTheme="majorBidi" w:cstheme="majorBidi"/>
          <w:sz w:val="24"/>
          <w:szCs w:val="24"/>
          <w:lang w:val="fr-FR"/>
        </w:rPr>
      </w:pPr>
      <w:r>
        <w:rPr>
          <w:rFonts w:asciiTheme="majorBidi" w:hAnsiTheme="majorBidi" w:cstheme="majorBidi"/>
          <w:sz w:val="24"/>
          <w:szCs w:val="24"/>
          <w:lang w:val="fr-FR"/>
        </w:rPr>
        <w:t xml:space="preserve">                </w:t>
      </w:r>
      <w:r w:rsidR="00C6594F">
        <w:rPr>
          <w:rFonts w:asciiTheme="majorBidi" w:hAnsiTheme="majorBidi" w:cstheme="majorBidi"/>
          <w:sz w:val="24"/>
          <w:szCs w:val="24"/>
          <w:lang w:val="fr-FR"/>
        </w:rPr>
        <w:t>-</w:t>
      </w:r>
      <w:r w:rsidR="00A30D4F">
        <w:rPr>
          <w:rFonts w:asciiTheme="majorBidi" w:hAnsiTheme="majorBidi" w:cstheme="majorBidi"/>
          <w:sz w:val="24"/>
          <w:szCs w:val="24"/>
          <w:lang w:val="fr-FR"/>
        </w:rPr>
        <w:t>Région de Dakhla-</w:t>
      </w:r>
      <w:proofErr w:type="spellStart"/>
      <w:r w:rsidR="00A30D4F">
        <w:rPr>
          <w:rFonts w:asciiTheme="majorBidi" w:hAnsiTheme="majorBidi" w:cstheme="majorBidi"/>
          <w:sz w:val="24"/>
          <w:szCs w:val="24"/>
          <w:lang w:val="fr-FR"/>
        </w:rPr>
        <w:t>Aoussered</w:t>
      </w:r>
      <w:proofErr w:type="spellEnd"/>
      <w:r w:rsidR="00A30D4F">
        <w:rPr>
          <w:rFonts w:asciiTheme="majorBidi" w:hAnsiTheme="majorBidi" w:cstheme="majorBidi"/>
          <w:sz w:val="24"/>
          <w:szCs w:val="24"/>
          <w:lang w:val="fr-FR"/>
        </w:rPr>
        <w:t xml:space="preserve"> : </w:t>
      </w:r>
      <w:r w:rsidR="00E14CB8" w:rsidRPr="00E14CB8">
        <w:rPr>
          <w:rFonts w:asciiTheme="majorBidi" w:hAnsiTheme="majorBidi" w:cstheme="majorBidi"/>
          <w:sz w:val="24"/>
          <w:szCs w:val="24"/>
          <w:lang w:val="fr-FR"/>
        </w:rPr>
        <w:t xml:space="preserve">Avenue Al </w:t>
      </w:r>
      <w:proofErr w:type="spellStart"/>
      <w:r w:rsidR="00E14CB8" w:rsidRPr="00E14CB8">
        <w:rPr>
          <w:rFonts w:asciiTheme="majorBidi" w:hAnsiTheme="majorBidi" w:cstheme="majorBidi"/>
          <w:sz w:val="24"/>
          <w:szCs w:val="24"/>
          <w:lang w:val="fr-FR"/>
        </w:rPr>
        <w:t>Walae</w:t>
      </w:r>
      <w:proofErr w:type="spellEnd"/>
      <w:r w:rsidR="00E14CB8" w:rsidRPr="00E14CB8">
        <w:rPr>
          <w:rFonts w:asciiTheme="majorBidi" w:hAnsiTheme="majorBidi" w:cstheme="majorBidi"/>
          <w:sz w:val="24"/>
          <w:szCs w:val="24"/>
          <w:lang w:val="fr-FR"/>
        </w:rPr>
        <w:t>, Quartier des Villas- Dakhla.</w:t>
      </w:r>
    </w:p>
    <w:bookmarkEnd w:id="0"/>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3</w:t>
      </w:r>
      <w:r w:rsidR="000C1EC0" w:rsidRPr="00F044EA">
        <w:rPr>
          <w:rFonts w:ascii="Times New Roman" w:hAnsi="Times New Roman" w:cs="Times New Roman"/>
          <w:b/>
          <w:bCs/>
          <w:sz w:val="24"/>
          <w:szCs w:val="24"/>
          <w:u w:val="single"/>
          <w:lang w:val="fr-FR" w:eastAsia="fr-FR"/>
        </w:rPr>
        <w:t>: PIECES CONSTITUVES DU MARCHE</w:t>
      </w:r>
    </w:p>
    <w:p w:rsidR="00995B73" w:rsidRPr="00F044EA" w:rsidRDefault="00995B73" w:rsidP="00FE6753">
      <w:pPr>
        <w:ind w:left="-426" w:right="0"/>
        <w:rPr>
          <w:rFonts w:ascii="Times New Roman" w:hAnsi="Times New Roman" w:cs="Times New Roman"/>
          <w:b/>
          <w:bCs/>
          <w:sz w:val="24"/>
          <w:szCs w:val="24"/>
          <w:u w:val="single"/>
          <w:lang w:val="fr-FR" w:eastAsia="fr-FR"/>
        </w:rPr>
      </w:pPr>
    </w:p>
    <w:p w:rsidR="000C1EC0" w:rsidRPr="00492ABA"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sz w:val="24"/>
          <w:szCs w:val="24"/>
          <w:lang w:val="fr-FR"/>
        </w:rPr>
        <w:t>Les pièces constitutive</w:t>
      </w:r>
      <w:r>
        <w:rPr>
          <w:rFonts w:ascii="Times New Roman" w:hAnsi="Times New Roman" w:cs="Times New Roman"/>
          <w:sz w:val="24"/>
          <w:szCs w:val="24"/>
          <w:lang w:val="fr-FR"/>
        </w:rPr>
        <w:t>s du marché comprennent :</w:t>
      </w:r>
    </w:p>
    <w:p w:rsidR="000C1EC0" w:rsidRDefault="000C1EC0" w:rsidP="00FE6753">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L’acte d’engagement ;</w:t>
      </w:r>
    </w:p>
    <w:p w:rsidR="000C1EC0" w:rsidRPr="00492ABA" w:rsidRDefault="000C1EC0" w:rsidP="00FE6753">
      <w:pPr>
        <w:numPr>
          <w:ilvl w:val="0"/>
          <w:numId w:val="6"/>
        </w:numPr>
        <w:ind w:left="-426" w:right="0" w:firstLine="0"/>
        <w:rPr>
          <w:rFonts w:ascii="Times New Roman" w:hAnsi="Times New Roman" w:cs="Times New Roman"/>
          <w:sz w:val="24"/>
          <w:szCs w:val="24"/>
          <w:lang w:val="fr-FR"/>
        </w:rPr>
      </w:pPr>
      <w:r>
        <w:rPr>
          <w:rFonts w:ascii="Times New Roman" w:hAnsi="Times New Roman" w:cs="Times New Roman"/>
          <w:sz w:val="24"/>
          <w:szCs w:val="24"/>
          <w:lang w:val="fr-FR"/>
        </w:rPr>
        <w:t>Le règlement de consultation signé et paraphé portant la mention lu et approuvé à la dernière page;</w:t>
      </w:r>
    </w:p>
    <w:p w:rsidR="000C1EC0" w:rsidRPr="00492ABA" w:rsidRDefault="000C1EC0" w:rsidP="00FE6753">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Le cahier des prescriptions spéciales</w:t>
      </w:r>
      <w:r>
        <w:rPr>
          <w:rFonts w:ascii="Times New Roman" w:hAnsi="Times New Roman" w:cs="Times New Roman"/>
          <w:sz w:val="24"/>
          <w:szCs w:val="24"/>
          <w:lang w:val="fr-FR"/>
        </w:rPr>
        <w:t xml:space="preserve"> signé et paraphé  portant la mention lu et approuvé à la dernière page ;</w:t>
      </w:r>
    </w:p>
    <w:p w:rsidR="000C1EC0" w:rsidRPr="00492ABA" w:rsidRDefault="000C1EC0" w:rsidP="00FE6753">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Le bordereau des prix – détail estimatif ;</w:t>
      </w:r>
    </w:p>
    <w:p w:rsidR="000C1EC0" w:rsidRPr="00C634BE" w:rsidRDefault="000C1EC0" w:rsidP="00FE6753">
      <w:pPr>
        <w:numPr>
          <w:ilvl w:val="0"/>
          <w:numId w:val="6"/>
        </w:numPr>
        <w:ind w:left="-426" w:right="0" w:firstLine="0"/>
        <w:rPr>
          <w:rFonts w:ascii="Times New Roman" w:hAnsi="Times New Roman" w:cs="Times New Roman"/>
          <w:snapToGrid w:val="0"/>
          <w:sz w:val="24"/>
          <w:szCs w:val="24"/>
          <w:lang w:val="fr-FR"/>
        </w:rPr>
      </w:pPr>
      <w:r w:rsidRPr="00492ABA">
        <w:rPr>
          <w:rFonts w:ascii="Times New Roman" w:hAnsi="Times New Roman" w:cs="Times New Roman"/>
          <w:sz w:val="24"/>
          <w:szCs w:val="24"/>
          <w:lang w:val="fr-FR"/>
        </w:rPr>
        <w:t>Le cahier des clauses administratives générales applicables aux marchés de travaux exécutés pour le copte de l'état approuvé par le décret n°2-99-1087 du 29 moharrem 1421 ( 4 mai 200</w:t>
      </w:r>
      <w:r>
        <w:rPr>
          <w:rFonts w:ascii="Times New Roman" w:hAnsi="Times New Roman" w:cs="Times New Roman"/>
          <w:sz w:val="24"/>
          <w:szCs w:val="24"/>
          <w:lang w:val="fr-FR"/>
        </w:rPr>
        <w:t>0</w:t>
      </w:r>
      <w:r w:rsidRPr="00492ABA">
        <w:rPr>
          <w:rFonts w:ascii="Times New Roman" w:hAnsi="Times New Roman" w:cs="Times New Roman"/>
          <w:sz w:val="24"/>
          <w:szCs w:val="24"/>
          <w:lang w:val="fr-FR"/>
        </w:rPr>
        <w:t>).</w:t>
      </w:r>
    </w:p>
    <w:p w:rsidR="000C1EC0" w:rsidRPr="00995B73" w:rsidRDefault="000C1EC0" w:rsidP="00FE6753">
      <w:pPr>
        <w:numPr>
          <w:ilvl w:val="0"/>
          <w:numId w:val="6"/>
        </w:numPr>
        <w:ind w:left="-426" w:firstLine="0"/>
        <w:rPr>
          <w:rFonts w:ascii="Times New Roman" w:hAnsi="Times New Roman" w:cs="Times New Roman"/>
          <w:snapToGrid w:val="0"/>
          <w:sz w:val="24"/>
          <w:szCs w:val="24"/>
          <w:lang w:val="fr-FR"/>
        </w:rPr>
      </w:pPr>
      <w:r>
        <w:rPr>
          <w:rFonts w:ascii="Times New Roman" w:hAnsi="Times New Roman" w:cs="Times New Roman"/>
          <w:sz w:val="24"/>
          <w:szCs w:val="24"/>
          <w:lang w:val="fr-FR"/>
        </w:rPr>
        <w:t>L’offre technique du titulaire du marché.</w:t>
      </w:r>
    </w:p>
    <w:p w:rsidR="00995B73" w:rsidRPr="00492ABA" w:rsidRDefault="00995B73" w:rsidP="00FE6753">
      <w:pPr>
        <w:ind w:left="-426" w:right="0"/>
        <w:rPr>
          <w:rFonts w:ascii="Times New Roman" w:hAnsi="Times New Roman" w:cs="Times New Roman"/>
          <w:snapToGrid w:val="0"/>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4</w:t>
      </w:r>
      <w:r w:rsidR="000C1EC0" w:rsidRPr="00F044EA">
        <w:rPr>
          <w:rFonts w:ascii="Times New Roman" w:hAnsi="Times New Roman" w:cs="Times New Roman"/>
          <w:b/>
          <w:bCs/>
          <w:sz w:val="24"/>
          <w:szCs w:val="24"/>
          <w:u w:val="single"/>
          <w:lang w:val="fr-FR" w:eastAsia="fr-FR"/>
        </w:rPr>
        <w:t xml:space="preserve"> : REFERENCE AUX TEXTES </w:t>
      </w:r>
    </w:p>
    <w:p w:rsidR="00995B73" w:rsidRPr="00F044EA" w:rsidRDefault="00995B73" w:rsidP="00FE6753">
      <w:pPr>
        <w:ind w:left="-426" w:right="0"/>
        <w:rPr>
          <w:rFonts w:ascii="Times New Roman" w:hAnsi="Times New Roman" w:cs="Times New Roman"/>
          <w:b/>
          <w:bCs/>
          <w:sz w:val="24"/>
          <w:szCs w:val="24"/>
          <w:u w:val="single"/>
          <w:lang w:val="fr-FR" w:eastAsia="fr-FR"/>
        </w:rPr>
      </w:pPr>
    </w:p>
    <w:p w:rsidR="000C1EC0" w:rsidRPr="00492ABA"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sz w:val="24"/>
          <w:szCs w:val="24"/>
          <w:lang w:val="fr-FR"/>
        </w:rPr>
        <w:t>Le titulaire sera soumis aux textes suivants</w:t>
      </w:r>
      <w:r w:rsidRPr="00492ABA">
        <w:rPr>
          <w:rFonts w:ascii="Times New Roman" w:hAnsi="Times New Roman" w:cs="Times New Roman"/>
          <w:sz w:val="24"/>
          <w:szCs w:val="24"/>
          <w:rtl/>
          <w:lang w:val="fr-FR"/>
        </w:rPr>
        <w:t> :</w:t>
      </w:r>
    </w:p>
    <w:p w:rsidR="000C1EC0" w:rsidRPr="00492ABA" w:rsidRDefault="000C1EC0" w:rsidP="00FE6753">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Le Décret n° 2-06-388 du 16 moharrem 1428 (5 février 2007) fixant les conditions et les formes de passation des marchés de l'Etat ainsi que certaines règles relatives à leur gestion et à leur contrôle ;</w:t>
      </w:r>
    </w:p>
    <w:p w:rsidR="000C1EC0" w:rsidRPr="00492ABA" w:rsidRDefault="000C1EC0" w:rsidP="00FE6753">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lastRenderedPageBreak/>
        <w:t>Le Dahir du 28 août 1948 relatif au nantissement des marchés publics</w:t>
      </w:r>
      <w:r>
        <w:rPr>
          <w:rFonts w:ascii="Times New Roman" w:hAnsi="Times New Roman" w:cs="Times New Roman"/>
          <w:sz w:val="24"/>
          <w:szCs w:val="24"/>
          <w:lang w:val="fr-FR"/>
        </w:rPr>
        <w:t>.</w:t>
      </w:r>
    </w:p>
    <w:p w:rsidR="000C1EC0" w:rsidRDefault="000C1EC0" w:rsidP="00FE6753">
      <w:pPr>
        <w:ind w:left="-426"/>
        <w:rPr>
          <w:rFonts w:ascii="Times New Roman" w:hAnsi="Times New Roman" w:cs="Times New Roman"/>
          <w:sz w:val="24"/>
          <w:szCs w:val="24"/>
          <w:lang w:val="fr-FR"/>
        </w:rPr>
      </w:pPr>
      <w:r w:rsidRPr="00492ABA">
        <w:rPr>
          <w:rFonts w:ascii="Times New Roman" w:hAnsi="Times New Roman" w:cs="Times New Roman"/>
          <w:sz w:val="24"/>
          <w:szCs w:val="24"/>
          <w:lang w:val="fr-FR"/>
        </w:rPr>
        <w:t>Ainsi que tous les textes réglementaires rendus applicables à la date de la signature du marché</w:t>
      </w:r>
      <w:r>
        <w:rPr>
          <w:rFonts w:ascii="Times New Roman" w:hAnsi="Times New Roman" w:cs="Times New Roman"/>
          <w:sz w:val="24"/>
          <w:szCs w:val="24"/>
          <w:lang w:val="fr-FR"/>
        </w:rPr>
        <w:t>.</w:t>
      </w:r>
    </w:p>
    <w:p w:rsidR="000E6477" w:rsidRPr="00051606" w:rsidRDefault="000E6477"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5</w:t>
      </w:r>
      <w:r w:rsidR="000C1EC0" w:rsidRPr="00F044EA">
        <w:rPr>
          <w:rFonts w:ascii="Times New Roman" w:hAnsi="Times New Roman" w:cs="Times New Roman"/>
          <w:b/>
          <w:bCs/>
          <w:sz w:val="24"/>
          <w:szCs w:val="24"/>
          <w:u w:val="single"/>
          <w:lang w:val="fr-FR" w:eastAsia="fr-FR"/>
        </w:rPr>
        <w:t> : DELAI D’EXECUTION DU MARCHE</w:t>
      </w:r>
    </w:p>
    <w:p w:rsidR="00995B73" w:rsidRPr="00F044EA" w:rsidRDefault="00995B73" w:rsidP="00FE6753">
      <w:pPr>
        <w:ind w:left="-426" w:right="0"/>
        <w:rPr>
          <w:rFonts w:ascii="Times New Roman" w:hAnsi="Times New Roman" w:cs="Times New Roman"/>
          <w:b/>
          <w:bCs/>
          <w:sz w:val="24"/>
          <w:szCs w:val="24"/>
          <w:u w:val="single"/>
          <w:lang w:val="fr-FR" w:eastAsia="fr-FR"/>
        </w:rPr>
      </w:pPr>
    </w:p>
    <w:p w:rsidR="000C1EC0" w:rsidRDefault="000C1EC0" w:rsidP="00FE6753">
      <w:pPr>
        <w:ind w:left="-426"/>
        <w:rPr>
          <w:rFonts w:ascii="Times New Roman" w:hAnsi="Times New Roman" w:cs="Times New Roman"/>
          <w:sz w:val="24"/>
          <w:szCs w:val="24"/>
          <w:lang w:val="fr-FR"/>
        </w:rPr>
      </w:pPr>
      <w:r w:rsidRPr="00D06B2A">
        <w:rPr>
          <w:rFonts w:ascii="Times New Roman" w:hAnsi="Times New Roman" w:cs="Times New Roman"/>
          <w:sz w:val="24"/>
          <w:szCs w:val="24"/>
          <w:lang w:val="fr-FR"/>
        </w:rPr>
        <w:t>Le</w:t>
      </w:r>
      <w:r w:rsidRPr="006A641B">
        <w:rPr>
          <w:rFonts w:ascii="Times New Roman" w:hAnsi="Times New Roman" w:cs="Times New Roman"/>
          <w:sz w:val="24"/>
          <w:szCs w:val="24"/>
          <w:lang w:val="fr-FR"/>
        </w:rPr>
        <w:t xml:space="preserve"> délai</w:t>
      </w:r>
      <w:r>
        <w:rPr>
          <w:rFonts w:ascii="Times New Roman" w:hAnsi="Times New Roman" w:cs="Times New Roman"/>
          <w:sz w:val="24"/>
          <w:szCs w:val="24"/>
          <w:lang w:val="fr-FR"/>
        </w:rPr>
        <w:t xml:space="preserve"> d’exécution est fixé à trois (03</w:t>
      </w:r>
      <w:r w:rsidRPr="006A641B">
        <w:rPr>
          <w:rFonts w:ascii="Times New Roman" w:hAnsi="Times New Roman" w:cs="Times New Roman"/>
          <w:sz w:val="24"/>
          <w:szCs w:val="24"/>
          <w:lang w:val="fr-FR"/>
        </w:rPr>
        <w:t>)</w:t>
      </w:r>
      <w:r w:rsidRPr="00492ABA">
        <w:rPr>
          <w:rFonts w:ascii="Times New Roman" w:hAnsi="Times New Roman" w:cs="Times New Roman"/>
          <w:sz w:val="24"/>
          <w:szCs w:val="24"/>
          <w:lang w:val="fr-FR"/>
        </w:rPr>
        <w:t xml:space="preserve"> mois. Il prendra effet à compter du lendemain de la date prévue dans l’ordre de service prescrivant le commencement des prestations objet du marché.</w:t>
      </w:r>
    </w:p>
    <w:p w:rsidR="000E6477" w:rsidRDefault="000E6477" w:rsidP="00FE6753">
      <w:pPr>
        <w:ind w:left="-426" w:right="0"/>
        <w:rPr>
          <w:rFonts w:ascii="Times New Roman" w:hAnsi="Times New Roman" w:cs="Times New Roman"/>
          <w:sz w:val="24"/>
          <w:szCs w:val="24"/>
          <w:lang w:val="fr-FR"/>
        </w:rPr>
      </w:pPr>
    </w:p>
    <w:p w:rsidR="000C1EC0" w:rsidRPr="00F044EA" w:rsidRDefault="00733704" w:rsidP="00FE6753">
      <w:pPr>
        <w:ind w:left="-426" w:right="0"/>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6</w:t>
      </w:r>
      <w:r w:rsidR="000C1EC0" w:rsidRPr="00F044EA">
        <w:rPr>
          <w:rFonts w:ascii="Times New Roman" w:hAnsi="Times New Roman" w:cs="Times New Roman"/>
          <w:b/>
          <w:bCs/>
          <w:sz w:val="24"/>
          <w:szCs w:val="24"/>
          <w:u w:val="single"/>
          <w:lang w:val="fr-FR" w:eastAsia="fr-FR"/>
        </w:rPr>
        <w:t> : CONDITIONS DE LIVRAISON</w:t>
      </w:r>
    </w:p>
    <w:p w:rsidR="000C1EC0" w:rsidRPr="00492ABA" w:rsidRDefault="000C1EC0" w:rsidP="00FE6753">
      <w:pPr>
        <w:widowControl w:val="0"/>
        <w:autoSpaceDE w:val="0"/>
        <w:autoSpaceDN w:val="0"/>
        <w:adjustRightInd w:val="0"/>
        <w:ind w:left="-426" w:right="0"/>
        <w:rPr>
          <w:rFonts w:ascii="Times New Roman" w:hAnsi="Times New Roman" w:cs="Times New Roman"/>
          <w:b/>
          <w:bCs/>
          <w:w w:val="96"/>
          <w:sz w:val="24"/>
          <w:szCs w:val="24"/>
          <w:u w:val="single"/>
          <w:lang w:val="fr-FR"/>
        </w:rPr>
      </w:pPr>
    </w:p>
    <w:p w:rsidR="000C1EC0" w:rsidRDefault="000C1EC0" w:rsidP="00094566">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Le titulaire du marché devra livrer dan</w:t>
      </w:r>
      <w:r>
        <w:rPr>
          <w:rFonts w:ascii="Times New Roman" w:hAnsi="Times New Roman" w:cs="Times New Roman"/>
          <w:sz w:val="24"/>
          <w:szCs w:val="24"/>
          <w:lang w:val="fr-FR"/>
        </w:rPr>
        <w:t xml:space="preserve">s le délai prescrit </w:t>
      </w:r>
      <w:r w:rsidRPr="00681DBB">
        <w:rPr>
          <w:rFonts w:ascii="Times New Roman" w:hAnsi="Times New Roman" w:cs="Times New Roman"/>
          <w:sz w:val="24"/>
          <w:szCs w:val="24"/>
          <w:lang w:val="fr-FR"/>
        </w:rPr>
        <w:t xml:space="preserve">à </w:t>
      </w:r>
      <w:r>
        <w:rPr>
          <w:rFonts w:ascii="Times New Roman" w:hAnsi="Times New Roman" w:cs="Times New Roman"/>
          <w:b/>
          <w:bCs/>
          <w:sz w:val="24"/>
          <w:szCs w:val="24"/>
          <w:lang w:val="fr-FR"/>
        </w:rPr>
        <w:t>l’</w:t>
      </w:r>
      <w:r w:rsidRPr="00681DBB">
        <w:rPr>
          <w:rFonts w:ascii="Times New Roman" w:hAnsi="Times New Roman" w:cs="Times New Roman"/>
          <w:b/>
          <w:bCs/>
          <w:sz w:val="24"/>
          <w:szCs w:val="24"/>
          <w:lang w:val="fr-FR"/>
        </w:rPr>
        <w:t>article</w:t>
      </w:r>
      <w:r w:rsidR="00E72305">
        <w:rPr>
          <w:rFonts w:ascii="Times New Roman" w:hAnsi="Times New Roman" w:cs="Times New Roman"/>
          <w:b/>
          <w:bCs/>
          <w:sz w:val="24"/>
          <w:szCs w:val="24"/>
          <w:lang w:val="fr-FR"/>
        </w:rPr>
        <w:t xml:space="preserve"> </w:t>
      </w:r>
      <w:r w:rsidR="00094566">
        <w:rPr>
          <w:rFonts w:ascii="Times New Roman" w:hAnsi="Times New Roman" w:cs="Times New Roman"/>
          <w:b/>
          <w:bCs/>
          <w:sz w:val="24"/>
          <w:szCs w:val="24"/>
          <w:lang w:val="fr-FR"/>
        </w:rPr>
        <w:t>5</w:t>
      </w:r>
      <w:r w:rsidRPr="00681DBB">
        <w:rPr>
          <w:rFonts w:ascii="Times New Roman" w:hAnsi="Times New Roman" w:cs="Times New Roman"/>
          <w:sz w:val="24"/>
          <w:szCs w:val="24"/>
          <w:lang w:val="fr-FR"/>
        </w:rPr>
        <w:t>,</w:t>
      </w:r>
      <w:r w:rsidRPr="00492ABA">
        <w:rPr>
          <w:rFonts w:ascii="Times New Roman" w:hAnsi="Times New Roman" w:cs="Times New Roman"/>
          <w:sz w:val="24"/>
          <w:szCs w:val="24"/>
          <w:lang w:val="fr-FR"/>
        </w:rPr>
        <w:t xml:space="preserve"> la totalité du matériel pour lequel il est retenu.</w:t>
      </w:r>
    </w:p>
    <w:p w:rsidR="000C1EC0" w:rsidRDefault="000C1EC0" w:rsidP="00FE6753">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Les livraisons et les installations seront effectuées par les soins du titulaire à ses frais et</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sous sa responsabilité au</w:t>
      </w:r>
      <w:r w:rsidR="00C3242A">
        <w:rPr>
          <w:rFonts w:ascii="Times New Roman" w:hAnsi="Times New Roman" w:cs="Times New Roman"/>
          <w:sz w:val="24"/>
          <w:szCs w:val="24"/>
          <w:lang w:val="fr-FR"/>
        </w:rPr>
        <w:t>x</w:t>
      </w:r>
      <w:r w:rsidRPr="00492ABA">
        <w:rPr>
          <w:rFonts w:ascii="Times New Roman" w:hAnsi="Times New Roman" w:cs="Times New Roman"/>
          <w:sz w:val="24"/>
          <w:szCs w:val="24"/>
          <w:lang w:val="fr-FR"/>
        </w:rPr>
        <w:t xml:space="preserve"> lieu</w:t>
      </w:r>
      <w:r w:rsidR="00C3242A">
        <w:rPr>
          <w:rFonts w:ascii="Times New Roman" w:hAnsi="Times New Roman" w:cs="Times New Roman"/>
          <w:sz w:val="24"/>
          <w:szCs w:val="24"/>
          <w:lang w:val="fr-FR"/>
        </w:rPr>
        <w:t>x</w:t>
      </w:r>
      <w:r w:rsidRPr="00492ABA">
        <w:rPr>
          <w:rFonts w:ascii="Times New Roman" w:hAnsi="Times New Roman" w:cs="Times New Roman"/>
          <w:sz w:val="24"/>
          <w:szCs w:val="24"/>
          <w:lang w:val="fr-FR"/>
        </w:rPr>
        <w:t xml:space="preserve"> fixé</w:t>
      </w:r>
      <w:r w:rsidR="00C3242A">
        <w:rPr>
          <w:rFonts w:ascii="Times New Roman" w:hAnsi="Times New Roman" w:cs="Times New Roman"/>
          <w:sz w:val="24"/>
          <w:szCs w:val="24"/>
          <w:lang w:val="fr-FR"/>
        </w:rPr>
        <w:t>s</w:t>
      </w:r>
      <w:r w:rsidRPr="00492ABA">
        <w:rPr>
          <w:rFonts w:ascii="Times New Roman" w:hAnsi="Times New Roman" w:cs="Times New Roman"/>
          <w:sz w:val="24"/>
          <w:szCs w:val="24"/>
          <w:lang w:val="fr-FR"/>
        </w:rPr>
        <w:t xml:space="preserve"> à </w:t>
      </w:r>
      <w:r>
        <w:rPr>
          <w:rFonts w:ascii="Times New Roman" w:hAnsi="Times New Roman" w:cs="Times New Roman"/>
          <w:b/>
          <w:bCs/>
          <w:sz w:val="24"/>
          <w:szCs w:val="24"/>
          <w:lang w:val="fr-FR"/>
        </w:rPr>
        <w:t>l’</w:t>
      </w:r>
      <w:r w:rsidRPr="00F43D07">
        <w:rPr>
          <w:rFonts w:ascii="Times New Roman" w:hAnsi="Times New Roman" w:cs="Times New Roman"/>
          <w:b/>
          <w:bCs/>
          <w:sz w:val="24"/>
          <w:szCs w:val="24"/>
          <w:lang w:val="fr-FR"/>
        </w:rPr>
        <w:t>article 2.</w:t>
      </w:r>
    </w:p>
    <w:p w:rsidR="000C1EC0" w:rsidRDefault="000C1EC0" w:rsidP="00FE6753">
      <w:pPr>
        <w:numPr>
          <w:ilvl w:val="0"/>
          <w:numId w:val="6"/>
        </w:numPr>
        <w:ind w:left="-426" w:right="0" w:firstLine="0"/>
        <w:rPr>
          <w:rFonts w:ascii="Times New Roman" w:hAnsi="Times New Roman" w:cs="Times New Roman"/>
          <w:sz w:val="24"/>
          <w:szCs w:val="24"/>
          <w:lang w:val="fr-FR"/>
        </w:rPr>
      </w:pPr>
      <w:r>
        <w:rPr>
          <w:rFonts w:ascii="Times New Roman" w:hAnsi="Times New Roman" w:cs="Times New Roman"/>
          <w:sz w:val="24"/>
          <w:szCs w:val="24"/>
          <w:lang w:val="fr-FR"/>
        </w:rPr>
        <w:t>L’</w:t>
      </w:r>
      <w:r w:rsidRPr="00492ABA">
        <w:rPr>
          <w:rFonts w:ascii="Times New Roman" w:hAnsi="Times New Roman" w:cs="Times New Roman"/>
          <w:sz w:val="24"/>
          <w:szCs w:val="24"/>
          <w:lang w:val="fr-FR"/>
        </w:rPr>
        <w:t>enlèvement et le remplacement de la totalité ou partie du matériel reconnu non</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conforme sont également effectués aux frais et sous la responsabilité du titulaire.</w:t>
      </w:r>
    </w:p>
    <w:p w:rsidR="000C1EC0" w:rsidRDefault="000C1EC0" w:rsidP="00FE6753">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Les opérations de transport, de chargement, de déchargement, de déballage et d’emballage sont à la charge exclusive du fournisseur.</w:t>
      </w:r>
    </w:p>
    <w:p w:rsidR="000C1EC0" w:rsidRPr="00492ABA" w:rsidRDefault="000C1EC0" w:rsidP="00FE6753">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Un bon de livraison des équipements acceptés est établi en deux exemplaires et signé par la commission de réception.</w:t>
      </w:r>
    </w:p>
    <w:p w:rsidR="000C1EC0" w:rsidRDefault="000C1EC0" w:rsidP="00FE6753">
      <w:pPr>
        <w:numPr>
          <w:ilvl w:val="0"/>
          <w:numId w:val="6"/>
        </w:numPr>
        <w:ind w:left="-426" w:right="0" w:firstLine="0"/>
        <w:rPr>
          <w:rFonts w:ascii="Times New Roman" w:hAnsi="Times New Roman" w:cs="Times New Roman"/>
          <w:sz w:val="24"/>
          <w:szCs w:val="24"/>
          <w:lang w:val="fr-FR"/>
        </w:rPr>
      </w:pPr>
      <w:r>
        <w:rPr>
          <w:rFonts w:ascii="Times New Roman" w:hAnsi="Times New Roman" w:cs="Times New Roman"/>
          <w:sz w:val="24"/>
          <w:szCs w:val="24"/>
          <w:lang w:val="fr-FR"/>
        </w:rPr>
        <w:t>Les frais d’</w:t>
      </w:r>
      <w:r w:rsidRPr="00492ABA">
        <w:rPr>
          <w:rFonts w:ascii="Times New Roman" w:hAnsi="Times New Roman" w:cs="Times New Roman"/>
          <w:sz w:val="24"/>
          <w:szCs w:val="24"/>
          <w:lang w:val="fr-FR"/>
        </w:rPr>
        <w:t xml:space="preserve">emballage et déballage, de chargement </w:t>
      </w:r>
      <w:r>
        <w:rPr>
          <w:rFonts w:ascii="Times New Roman" w:hAnsi="Times New Roman" w:cs="Times New Roman"/>
          <w:sz w:val="24"/>
          <w:szCs w:val="24"/>
          <w:lang w:val="fr-FR"/>
        </w:rPr>
        <w:t>et déchargement des essais et d’</w:t>
      </w:r>
      <w:r w:rsidRPr="00492ABA">
        <w:rPr>
          <w:rFonts w:ascii="Times New Roman" w:hAnsi="Times New Roman" w:cs="Times New Roman"/>
          <w:sz w:val="24"/>
          <w:szCs w:val="24"/>
          <w:lang w:val="fr-FR"/>
        </w:rPr>
        <w:t>expédition du marché sont à la charge du titulaire.</w:t>
      </w:r>
    </w:p>
    <w:p w:rsidR="000C1EC0" w:rsidRPr="00492ABA" w:rsidRDefault="000C1EC0" w:rsidP="00FE6753">
      <w:pPr>
        <w:numPr>
          <w:ilvl w:val="0"/>
          <w:numId w:val="6"/>
        </w:numPr>
        <w:ind w:left="-426" w:right="0" w:firstLine="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7</w:t>
      </w:r>
      <w:r w:rsidR="000C1EC0" w:rsidRPr="00F044EA">
        <w:rPr>
          <w:rFonts w:ascii="Times New Roman" w:hAnsi="Times New Roman" w:cs="Times New Roman"/>
          <w:b/>
          <w:bCs/>
          <w:sz w:val="24"/>
          <w:szCs w:val="24"/>
          <w:u w:val="single"/>
          <w:lang w:val="fr-FR" w:eastAsia="fr-FR"/>
        </w:rPr>
        <w:t>: SERVICE APRES VENTE, GARANTIE ET MAINTENANCE</w:t>
      </w:r>
    </w:p>
    <w:p w:rsidR="00DB30F3" w:rsidRPr="00F044EA" w:rsidRDefault="00DB30F3" w:rsidP="00FE6753">
      <w:pPr>
        <w:ind w:left="-426" w:right="0"/>
        <w:rPr>
          <w:rFonts w:ascii="Times New Roman" w:hAnsi="Times New Roman" w:cs="Times New Roman"/>
          <w:b/>
          <w:bCs/>
          <w:sz w:val="24"/>
          <w:szCs w:val="24"/>
          <w:u w:val="single"/>
          <w:lang w:val="fr-FR" w:eastAsia="fr-FR"/>
        </w:rPr>
      </w:pPr>
    </w:p>
    <w:p w:rsidR="00DB30F3" w:rsidRDefault="000C1EC0" w:rsidP="00063F1D">
      <w:pPr>
        <w:ind w:left="-426"/>
        <w:rPr>
          <w:rFonts w:ascii="Times New Roman" w:hAnsi="Times New Roman" w:cs="Times New Roman"/>
          <w:sz w:val="24"/>
          <w:szCs w:val="24"/>
          <w:lang w:val="fr-FR"/>
        </w:rPr>
      </w:pPr>
      <w:r w:rsidRPr="00043E09">
        <w:rPr>
          <w:rFonts w:ascii="Times New Roman" w:hAnsi="Times New Roman" w:cs="Times New Roman"/>
          <w:sz w:val="24"/>
          <w:szCs w:val="24"/>
          <w:lang w:val="fr-FR"/>
        </w:rPr>
        <w:t>La durée</w:t>
      </w:r>
      <w:r>
        <w:rPr>
          <w:rFonts w:ascii="Times New Roman" w:hAnsi="Times New Roman" w:cs="Times New Roman"/>
          <w:sz w:val="24"/>
          <w:szCs w:val="24"/>
          <w:lang w:val="fr-FR"/>
        </w:rPr>
        <w:t xml:space="preserve"> de garantie</w:t>
      </w:r>
      <w:r w:rsidRPr="00043E09">
        <w:rPr>
          <w:rFonts w:ascii="Times New Roman" w:hAnsi="Times New Roman" w:cs="Times New Roman"/>
          <w:sz w:val="24"/>
          <w:szCs w:val="24"/>
          <w:lang w:val="fr-FR"/>
        </w:rPr>
        <w:t xml:space="preserve"> devra être au moins égale à</w:t>
      </w:r>
      <w:r w:rsidR="00063F1D">
        <w:rPr>
          <w:rFonts w:ascii="Times New Roman" w:hAnsi="Times New Roman" w:cs="Times New Roman"/>
          <w:sz w:val="24"/>
          <w:szCs w:val="24"/>
          <w:lang w:val="fr-FR"/>
        </w:rPr>
        <w:t> </w:t>
      </w:r>
      <w:r w:rsidR="00063F1D" w:rsidRPr="00063F1D">
        <w:rPr>
          <w:rFonts w:ascii="Times New Roman" w:hAnsi="Times New Roman" w:cs="Times New Roman"/>
          <w:sz w:val="24"/>
          <w:szCs w:val="24"/>
          <w:lang w:val="fr-FR"/>
        </w:rPr>
        <w:t xml:space="preserve">2 ans pour les onduleurs et </w:t>
      </w:r>
      <w:r w:rsidRPr="00063F1D">
        <w:rPr>
          <w:rFonts w:ascii="Times New Roman" w:hAnsi="Times New Roman" w:cs="Times New Roman"/>
          <w:sz w:val="24"/>
          <w:szCs w:val="24"/>
          <w:lang w:val="fr-FR"/>
        </w:rPr>
        <w:t>1 an</w:t>
      </w:r>
      <w:r w:rsidRPr="00063F1D">
        <w:rPr>
          <w:rFonts w:ascii="Times New Roman" w:hAnsi="Times New Roman" w:cs="Times New Roman"/>
          <w:b/>
          <w:bCs/>
          <w:sz w:val="24"/>
          <w:szCs w:val="24"/>
          <w:lang w:val="fr-FR"/>
        </w:rPr>
        <w:t xml:space="preserve"> </w:t>
      </w:r>
      <w:r w:rsidR="00063F1D" w:rsidRPr="00063F1D">
        <w:rPr>
          <w:rFonts w:ascii="Times New Roman" w:hAnsi="Times New Roman" w:cs="Times New Roman"/>
          <w:sz w:val="24"/>
          <w:szCs w:val="24"/>
          <w:lang w:val="fr-FR"/>
        </w:rPr>
        <w:t>au moins pour l</w:t>
      </w:r>
      <w:r w:rsidR="00063F1D">
        <w:rPr>
          <w:rFonts w:ascii="Times New Roman" w:hAnsi="Times New Roman" w:cs="Times New Roman"/>
          <w:sz w:val="24"/>
          <w:szCs w:val="24"/>
          <w:lang w:val="fr-FR"/>
        </w:rPr>
        <w:t>e reste du matériel.</w:t>
      </w:r>
    </w:p>
    <w:p w:rsidR="00063F1D" w:rsidRDefault="00063F1D" w:rsidP="00063F1D">
      <w:pPr>
        <w:ind w:left="-426"/>
        <w:rPr>
          <w:rFonts w:ascii="Times New Roman" w:hAnsi="Times New Roman" w:cs="Times New Roman"/>
          <w:sz w:val="24"/>
          <w:szCs w:val="24"/>
          <w:lang w:val="fr-FR"/>
        </w:rPr>
      </w:pPr>
    </w:p>
    <w:p w:rsidR="000C1EC0" w:rsidRDefault="000C1EC0" w:rsidP="00FE6753">
      <w:pPr>
        <w:ind w:left="-426"/>
        <w:rPr>
          <w:rFonts w:ascii="Times New Roman" w:hAnsi="Times New Roman" w:cs="Times New Roman"/>
          <w:sz w:val="24"/>
          <w:szCs w:val="24"/>
          <w:lang w:val="fr-FR"/>
        </w:rPr>
      </w:pPr>
      <w:r w:rsidRPr="00043E09">
        <w:rPr>
          <w:rFonts w:ascii="Times New Roman" w:hAnsi="Times New Roman" w:cs="Times New Roman"/>
          <w:sz w:val="24"/>
          <w:szCs w:val="24"/>
          <w:lang w:val="fr-FR"/>
        </w:rPr>
        <w:t>Pendant la période de garantie, le titulaire assurera gratuitement le maintien en bon ét</w:t>
      </w:r>
      <w:r w:rsidR="003B6ACC">
        <w:rPr>
          <w:rFonts w:ascii="Times New Roman" w:hAnsi="Times New Roman" w:cs="Times New Roman"/>
          <w:sz w:val="24"/>
          <w:szCs w:val="24"/>
          <w:lang w:val="fr-FR"/>
        </w:rPr>
        <w:t xml:space="preserve">at de marche des équipements </w:t>
      </w:r>
      <w:r w:rsidRPr="00043E09">
        <w:rPr>
          <w:rFonts w:ascii="Times New Roman" w:hAnsi="Times New Roman" w:cs="Times New Roman"/>
          <w:sz w:val="24"/>
          <w:szCs w:val="24"/>
          <w:lang w:val="fr-FR"/>
        </w:rPr>
        <w:t>s livrés (pièces et main d’œuvre sur site). Il exécutera à la demande du C</w:t>
      </w:r>
      <w:r>
        <w:rPr>
          <w:rFonts w:ascii="Times New Roman" w:hAnsi="Times New Roman" w:cs="Times New Roman"/>
          <w:sz w:val="24"/>
          <w:szCs w:val="24"/>
          <w:lang w:val="fr-FR"/>
        </w:rPr>
        <w:t>N</w:t>
      </w:r>
      <w:r w:rsidRPr="00043E09">
        <w:rPr>
          <w:rFonts w:ascii="Times New Roman" w:hAnsi="Times New Roman" w:cs="Times New Roman"/>
          <w:sz w:val="24"/>
          <w:szCs w:val="24"/>
          <w:lang w:val="fr-FR"/>
        </w:rPr>
        <w:t>DH toute réparation, changement de pièces et a</w:t>
      </w:r>
      <w:r w:rsidR="00DB30F3">
        <w:rPr>
          <w:rFonts w:ascii="Times New Roman" w:hAnsi="Times New Roman" w:cs="Times New Roman"/>
          <w:sz w:val="24"/>
          <w:szCs w:val="24"/>
          <w:lang w:val="fr-FR"/>
        </w:rPr>
        <w:t>utres interventions nécessaires</w:t>
      </w:r>
    </w:p>
    <w:p w:rsidR="00DB30F3" w:rsidRDefault="00DB30F3" w:rsidP="00FE6753">
      <w:pPr>
        <w:ind w:left="-426" w:right="0"/>
        <w:rPr>
          <w:rFonts w:ascii="Times New Roman" w:hAnsi="Times New Roman" w:cs="Times New Roman"/>
          <w:sz w:val="24"/>
          <w:szCs w:val="24"/>
          <w:lang w:val="fr-FR"/>
        </w:rPr>
      </w:pPr>
    </w:p>
    <w:p w:rsidR="003B6ACC" w:rsidRDefault="000C1EC0" w:rsidP="00FE6753">
      <w:pPr>
        <w:ind w:left="-426"/>
        <w:rPr>
          <w:rFonts w:ascii="Times New Roman" w:hAnsi="Times New Roman" w:cs="Times New Roman"/>
          <w:sz w:val="24"/>
          <w:szCs w:val="24"/>
          <w:lang w:val="fr-FR"/>
        </w:rPr>
      </w:pPr>
      <w:r w:rsidRPr="00043E09">
        <w:rPr>
          <w:rFonts w:ascii="Times New Roman" w:hAnsi="Times New Roman" w:cs="Times New Roman"/>
          <w:sz w:val="24"/>
          <w:szCs w:val="24"/>
          <w:lang w:val="fr-FR"/>
        </w:rPr>
        <w:t>Durant la période de garantie, le titulaire devra intervenir, suite à une demande d’intervention authentifiée par fax, téléphone ou par émail du C</w:t>
      </w:r>
      <w:r>
        <w:rPr>
          <w:rFonts w:ascii="Times New Roman" w:hAnsi="Times New Roman" w:cs="Times New Roman"/>
          <w:sz w:val="24"/>
          <w:szCs w:val="24"/>
          <w:lang w:val="fr-FR"/>
        </w:rPr>
        <w:t>N</w:t>
      </w:r>
      <w:r w:rsidRPr="00043E09">
        <w:rPr>
          <w:rFonts w:ascii="Times New Roman" w:hAnsi="Times New Roman" w:cs="Times New Roman"/>
          <w:sz w:val="24"/>
          <w:szCs w:val="24"/>
          <w:lang w:val="fr-FR"/>
        </w:rPr>
        <w:t>DH, dans un délai maximal de</w:t>
      </w:r>
      <w:r w:rsidRPr="003B6ACC">
        <w:rPr>
          <w:rFonts w:ascii="Times New Roman" w:hAnsi="Times New Roman" w:cs="Times New Roman"/>
          <w:b/>
          <w:sz w:val="24"/>
          <w:szCs w:val="24"/>
          <w:lang w:val="fr-FR"/>
        </w:rPr>
        <w:t xml:space="preserve"> </w:t>
      </w:r>
      <w:r w:rsidR="003B6ACC">
        <w:rPr>
          <w:rFonts w:ascii="Times New Roman" w:hAnsi="Times New Roman" w:cs="Times New Roman"/>
          <w:b/>
          <w:sz w:val="24"/>
          <w:szCs w:val="24"/>
          <w:lang w:val="fr-FR"/>
        </w:rPr>
        <w:t xml:space="preserve"> quarante huit (</w:t>
      </w:r>
      <w:r w:rsidR="00DB30F3" w:rsidRPr="003B6ACC">
        <w:rPr>
          <w:rFonts w:ascii="Times New Roman" w:hAnsi="Times New Roman" w:cs="Times New Roman"/>
          <w:b/>
          <w:sz w:val="24"/>
          <w:szCs w:val="24"/>
          <w:lang w:val="fr-FR"/>
        </w:rPr>
        <w:t>48</w:t>
      </w:r>
      <w:r w:rsidR="003B6ACC">
        <w:rPr>
          <w:rFonts w:ascii="Times New Roman" w:hAnsi="Times New Roman" w:cs="Times New Roman"/>
          <w:b/>
          <w:sz w:val="24"/>
          <w:szCs w:val="24"/>
          <w:lang w:val="fr-FR"/>
        </w:rPr>
        <w:t xml:space="preserve">) </w:t>
      </w:r>
      <w:r w:rsidRPr="00043E09">
        <w:rPr>
          <w:rFonts w:ascii="Times New Roman" w:hAnsi="Times New Roman" w:cs="Times New Roman"/>
          <w:sz w:val="24"/>
          <w:szCs w:val="24"/>
          <w:lang w:val="fr-FR"/>
        </w:rPr>
        <w:t xml:space="preserve"> heures ouvrables.</w:t>
      </w:r>
    </w:p>
    <w:p w:rsidR="00DB30F3" w:rsidRDefault="00DB30F3"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8</w:t>
      </w:r>
      <w:r w:rsidR="000C1EC0" w:rsidRPr="00F044EA">
        <w:rPr>
          <w:rFonts w:ascii="Times New Roman" w:hAnsi="Times New Roman" w:cs="Times New Roman"/>
          <w:b/>
          <w:bCs/>
          <w:sz w:val="24"/>
          <w:szCs w:val="24"/>
          <w:u w:val="single"/>
          <w:lang w:val="fr-FR" w:eastAsia="fr-FR"/>
        </w:rPr>
        <w:t>: MODALITES D'INTERVENTION POUR REPARATION DU MATERIEL LIVRE</w:t>
      </w:r>
    </w:p>
    <w:p w:rsidR="00D72F02" w:rsidRPr="00F044EA" w:rsidRDefault="00D72F02" w:rsidP="00FE6753">
      <w:pPr>
        <w:ind w:left="-426" w:right="0"/>
        <w:rPr>
          <w:rFonts w:ascii="Times New Roman" w:hAnsi="Times New Roman" w:cs="Times New Roman"/>
          <w:b/>
          <w:bCs/>
          <w:sz w:val="24"/>
          <w:szCs w:val="24"/>
          <w:u w:val="single"/>
          <w:lang w:val="fr-FR" w:eastAsia="fr-FR"/>
        </w:rPr>
      </w:pPr>
    </w:p>
    <w:p w:rsidR="000C1EC0" w:rsidRPr="00492ABA" w:rsidRDefault="000C1EC0" w:rsidP="00FE6753">
      <w:pPr>
        <w:ind w:left="-426" w:right="0"/>
        <w:rPr>
          <w:rFonts w:ascii="Times New Roman" w:hAnsi="Times New Roman" w:cs="Times New Roman"/>
          <w:sz w:val="24"/>
          <w:szCs w:val="24"/>
          <w:lang w:val="fr-FR"/>
        </w:rPr>
      </w:pPr>
      <w:r>
        <w:rPr>
          <w:rFonts w:ascii="Times New Roman" w:hAnsi="Times New Roman" w:cs="Times New Roman"/>
          <w:sz w:val="24"/>
          <w:szCs w:val="24"/>
          <w:lang w:val="fr-FR"/>
        </w:rPr>
        <w:t>L’</w:t>
      </w:r>
      <w:r w:rsidRPr="00492ABA">
        <w:rPr>
          <w:rFonts w:ascii="Times New Roman" w:hAnsi="Times New Roman" w:cs="Times New Roman"/>
          <w:sz w:val="24"/>
          <w:szCs w:val="24"/>
          <w:lang w:val="fr-FR"/>
        </w:rPr>
        <w:t>intervention devra se faire pendant les horair</w:t>
      </w:r>
      <w:r>
        <w:rPr>
          <w:rFonts w:ascii="Times New Roman" w:hAnsi="Times New Roman" w:cs="Times New Roman"/>
          <w:sz w:val="24"/>
          <w:szCs w:val="24"/>
          <w:lang w:val="fr-FR"/>
        </w:rPr>
        <w:t>es de travail en vigueur dans l’</w:t>
      </w:r>
      <w:r w:rsidRPr="00492ABA">
        <w:rPr>
          <w:rFonts w:ascii="Times New Roman" w:hAnsi="Times New Roman" w:cs="Times New Roman"/>
          <w:sz w:val="24"/>
          <w:szCs w:val="24"/>
          <w:lang w:val="fr-FR"/>
        </w:rPr>
        <w:t>Administration.</w:t>
      </w:r>
    </w:p>
    <w:p w:rsidR="000C1EC0" w:rsidRDefault="000C1EC0" w:rsidP="00FE6753">
      <w:pPr>
        <w:ind w:left="-426"/>
        <w:rPr>
          <w:rFonts w:ascii="Times New Roman" w:hAnsi="Times New Roman" w:cs="Times New Roman"/>
          <w:sz w:val="24"/>
          <w:szCs w:val="24"/>
          <w:lang w:val="fr-FR"/>
        </w:rPr>
      </w:pPr>
      <w:r w:rsidRPr="00043E09">
        <w:rPr>
          <w:rFonts w:ascii="Times New Roman" w:hAnsi="Times New Roman" w:cs="Times New Roman"/>
          <w:sz w:val="24"/>
          <w:szCs w:val="24"/>
          <w:lang w:val="fr-FR"/>
        </w:rPr>
        <w:t xml:space="preserve">La durée maximale de prise en charge de l’action objet de la demande d’intervention  ne devra pas dépasser </w:t>
      </w:r>
      <w:r w:rsidRPr="00043E09">
        <w:rPr>
          <w:rFonts w:ascii="Times New Roman" w:hAnsi="Times New Roman" w:cs="Times New Roman"/>
          <w:b/>
          <w:bCs/>
          <w:sz w:val="24"/>
          <w:szCs w:val="24"/>
          <w:lang w:val="fr-FR"/>
        </w:rPr>
        <w:t>2 jours ouvrables</w:t>
      </w:r>
      <w:r>
        <w:rPr>
          <w:rFonts w:ascii="Times New Roman" w:hAnsi="Times New Roman" w:cs="Times New Roman"/>
          <w:sz w:val="24"/>
          <w:szCs w:val="24"/>
          <w:lang w:val="fr-FR"/>
        </w:rPr>
        <w:t>.</w:t>
      </w:r>
    </w:p>
    <w:p w:rsidR="006B3883" w:rsidRDefault="006B3883" w:rsidP="00FE6753">
      <w:pPr>
        <w:ind w:left="-426"/>
        <w:rPr>
          <w:rFonts w:ascii="Times New Roman" w:hAnsi="Times New Roman" w:cs="Times New Roman"/>
          <w:sz w:val="24"/>
          <w:szCs w:val="24"/>
          <w:lang w:val="fr-FR"/>
        </w:rPr>
      </w:pPr>
    </w:p>
    <w:p w:rsidR="006B3883" w:rsidRDefault="006B3883" w:rsidP="00FE6753">
      <w:pPr>
        <w:ind w:left="-426"/>
        <w:rPr>
          <w:rFonts w:ascii="Times New Roman" w:hAnsi="Times New Roman" w:cs="Times New Roman"/>
          <w:sz w:val="24"/>
          <w:szCs w:val="24"/>
          <w:lang w:val="fr-FR"/>
        </w:rPr>
      </w:pPr>
    </w:p>
    <w:p w:rsidR="006B3883" w:rsidRDefault="006B3883" w:rsidP="00FE6753">
      <w:pPr>
        <w:ind w:left="-426"/>
        <w:rPr>
          <w:rFonts w:ascii="Times New Roman" w:hAnsi="Times New Roman" w:cs="Times New Roman"/>
          <w:sz w:val="24"/>
          <w:szCs w:val="24"/>
          <w:lang w:val="fr-FR"/>
        </w:rPr>
      </w:pPr>
    </w:p>
    <w:p w:rsidR="006B3883" w:rsidRDefault="006B3883" w:rsidP="00FE6753">
      <w:pPr>
        <w:ind w:left="-426"/>
        <w:rPr>
          <w:rFonts w:ascii="Times New Roman" w:hAnsi="Times New Roman" w:cs="Times New Roman"/>
          <w:sz w:val="24"/>
          <w:szCs w:val="24"/>
          <w:lang w:val="fr-FR"/>
        </w:rPr>
      </w:pPr>
    </w:p>
    <w:p w:rsidR="00D72F02" w:rsidRDefault="00D72F02" w:rsidP="00FE6753">
      <w:pPr>
        <w:ind w:left="-426" w:right="0"/>
        <w:rPr>
          <w:rFonts w:ascii="Times New Roman" w:hAnsi="Times New Roman" w:cs="Times New Roman"/>
          <w:sz w:val="24"/>
          <w:szCs w:val="24"/>
          <w:lang w:val="fr-FR"/>
        </w:rPr>
      </w:pPr>
    </w:p>
    <w:p w:rsidR="000C1EC0" w:rsidRDefault="000C1EC0" w:rsidP="00FE6753">
      <w:pPr>
        <w:ind w:left="-426"/>
        <w:rPr>
          <w:rFonts w:ascii="Times New Roman" w:hAnsi="Times New Roman" w:cs="Times New Roman"/>
          <w:sz w:val="24"/>
          <w:szCs w:val="24"/>
          <w:lang w:val="fr-FR"/>
        </w:rPr>
      </w:pPr>
      <w:r w:rsidRPr="00043E09">
        <w:rPr>
          <w:rFonts w:ascii="Times New Roman" w:hAnsi="Times New Roman" w:cs="Times New Roman"/>
          <w:sz w:val="24"/>
          <w:szCs w:val="24"/>
          <w:lang w:val="fr-FR"/>
        </w:rPr>
        <w:lastRenderedPageBreak/>
        <w:t xml:space="preserve">Au delà de ce délai, le titulaire devra assurer le remplacement de l’équipement en panne pour une période provisoire ne dépassant pas </w:t>
      </w:r>
      <w:r w:rsidRPr="00043E09">
        <w:rPr>
          <w:rFonts w:ascii="Times New Roman" w:hAnsi="Times New Roman" w:cs="Times New Roman"/>
          <w:b/>
          <w:bCs/>
          <w:sz w:val="24"/>
          <w:szCs w:val="24"/>
          <w:lang w:val="fr-FR"/>
        </w:rPr>
        <w:t>21 jours calendaires</w:t>
      </w:r>
      <w:r w:rsidRPr="00043E09">
        <w:rPr>
          <w:rFonts w:ascii="Times New Roman" w:hAnsi="Times New Roman" w:cs="Times New Roman"/>
          <w:sz w:val="24"/>
          <w:szCs w:val="24"/>
          <w:lang w:val="fr-FR"/>
        </w:rPr>
        <w:t>.</w:t>
      </w:r>
    </w:p>
    <w:p w:rsidR="00D72F02" w:rsidRDefault="00D72F02" w:rsidP="00FE6753">
      <w:pPr>
        <w:ind w:left="-426" w:right="0"/>
        <w:rPr>
          <w:rFonts w:ascii="Times New Roman" w:hAnsi="Times New Roman" w:cs="Times New Roman"/>
          <w:sz w:val="24"/>
          <w:szCs w:val="24"/>
          <w:lang w:val="fr-FR"/>
        </w:rPr>
      </w:pPr>
    </w:p>
    <w:p w:rsidR="00D72F02" w:rsidRDefault="000C1EC0" w:rsidP="00FE6753">
      <w:pPr>
        <w:ind w:left="-426"/>
        <w:rPr>
          <w:rFonts w:ascii="Times New Roman" w:hAnsi="Times New Roman" w:cs="Times New Roman"/>
          <w:sz w:val="24"/>
          <w:szCs w:val="24"/>
          <w:lang w:val="fr-FR"/>
        </w:rPr>
      </w:pPr>
      <w:r w:rsidRPr="00043E09">
        <w:rPr>
          <w:rFonts w:ascii="Times New Roman" w:hAnsi="Times New Roman" w:cs="Times New Roman"/>
          <w:sz w:val="24"/>
          <w:szCs w:val="24"/>
          <w:lang w:val="fr-FR"/>
        </w:rPr>
        <w:t xml:space="preserve">Par ailleurs, le titulaire est tenu d’assurer l’installation et l’implémentation de toute version nouvelle (mineure ou majeure) de chaque logiciel parmi ceux faisant objet de la présente consultation. </w:t>
      </w:r>
    </w:p>
    <w:p w:rsidR="00D72F02" w:rsidRDefault="00D72F02" w:rsidP="00FE6753">
      <w:pPr>
        <w:ind w:left="-426" w:right="0"/>
        <w:rPr>
          <w:rFonts w:ascii="Times New Roman" w:hAnsi="Times New Roman" w:cs="Times New Roman"/>
          <w:sz w:val="24"/>
          <w:szCs w:val="24"/>
          <w:lang w:val="fr-FR"/>
        </w:rPr>
      </w:pPr>
    </w:p>
    <w:p w:rsidR="000C1EC0"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sz w:val="24"/>
          <w:szCs w:val="24"/>
          <w:lang w:val="fr-FR"/>
        </w:rPr>
        <w:t>Il est tenu de mettre à la disposition d</w:t>
      </w:r>
      <w:r>
        <w:rPr>
          <w:rFonts w:ascii="Times New Roman" w:hAnsi="Times New Roman" w:cs="Times New Roman"/>
          <w:sz w:val="24"/>
          <w:szCs w:val="24"/>
          <w:lang w:val="fr-FR"/>
        </w:rPr>
        <w:t>u CNDH</w:t>
      </w:r>
      <w:r w:rsidRPr="00492ABA">
        <w:rPr>
          <w:rFonts w:ascii="Times New Roman" w:hAnsi="Times New Roman" w:cs="Times New Roman"/>
          <w:sz w:val="24"/>
          <w:szCs w:val="24"/>
          <w:lang w:val="fr-FR"/>
        </w:rPr>
        <w:t xml:space="preserve"> un matériel de remplacement aux performances égales ou supérieures sinon la pénalité prévue à l'article </w:t>
      </w:r>
      <w:r w:rsidR="002E1944">
        <w:rPr>
          <w:rFonts w:ascii="Times New Roman" w:hAnsi="Times New Roman" w:cs="Times New Roman"/>
          <w:sz w:val="24"/>
          <w:szCs w:val="24"/>
          <w:lang w:val="fr-FR"/>
        </w:rPr>
        <w:t>9</w:t>
      </w:r>
      <w:r w:rsidRPr="00492ABA">
        <w:rPr>
          <w:rFonts w:ascii="Times New Roman" w:hAnsi="Times New Roman" w:cs="Times New Roman"/>
          <w:sz w:val="24"/>
          <w:szCs w:val="24"/>
          <w:lang w:val="fr-FR"/>
        </w:rPr>
        <w:t xml:space="preserve"> sera appliquée.</w:t>
      </w:r>
    </w:p>
    <w:p w:rsidR="002E1944" w:rsidRPr="00492ABA" w:rsidRDefault="002E1944" w:rsidP="00FE6753">
      <w:pPr>
        <w:ind w:left="-426" w:right="0"/>
        <w:rPr>
          <w:rFonts w:ascii="Times New Roman" w:hAnsi="Times New Roman" w:cs="Times New Roman"/>
          <w:sz w:val="24"/>
          <w:szCs w:val="24"/>
          <w:lang w:val="fr-FR"/>
        </w:rPr>
      </w:pPr>
    </w:p>
    <w:p w:rsidR="000C1EC0" w:rsidRDefault="000C1EC0" w:rsidP="00FE6753">
      <w:pPr>
        <w:ind w:left="-426"/>
        <w:rPr>
          <w:rFonts w:ascii="Times New Roman" w:hAnsi="Times New Roman" w:cs="Times New Roman"/>
          <w:sz w:val="24"/>
          <w:szCs w:val="24"/>
          <w:lang w:val="fr-FR"/>
        </w:rPr>
      </w:pPr>
      <w:r w:rsidRPr="00492ABA">
        <w:rPr>
          <w:rFonts w:ascii="Times New Roman" w:hAnsi="Times New Roman" w:cs="Times New Roman"/>
          <w:sz w:val="24"/>
          <w:szCs w:val="24"/>
          <w:lang w:val="fr-FR"/>
        </w:rPr>
        <w:t>En cas de non-réparation du matériel en panne dans le</w:t>
      </w:r>
      <w:r>
        <w:rPr>
          <w:rFonts w:ascii="Times New Roman" w:hAnsi="Times New Roman" w:cs="Times New Roman"/>
          <w:sz w:val="24"/>
          <w:szCs w:val="24"/>
          <w:lang w:val="fr-FR"/>
        </w:rPr>
        <w:t>s délais prescrits ci-dessus, le maitre d’ouvrage</w:t>
      </w:r>
      <w:r w:rsidRPr="00492ABA">
        <w:rPr>
          <w:rFonts w:ascii="Times New Roman" w:hAnsi="Times New Roman" w:cs="Times New Roman"/>
          <w:sz w:val="24"/>
          <w:szCs w:val="24"/>
          <w:lang w:val="fr-FR"/>
        </w:rPr>
        <w:t xml:space="preserve"> fera appel aux services d’un prestataire spécialiste aux frais du Fournisseur</w:t>
      </w:r>
      <w:r w:rsidR="00D72F02">
        <w:rPr>
          <w:rFonts w:ascii="Times New Roman" w:hAnsi="Times New Roman" w:cs="Times New Roman"/>
          <w:sz w:val="24"/>
          <w:szCs w:val="24"/>
          <w:lang w:val="fr-FR"/>
        </w:rPr>
        <w:t>.</w:t>
      </w:r>
    </w:p>
    <w:p w:rsidR="00D72F02" w:rsidRDefault="00D72F02"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9</w:t>
      </w:r>
      <w:r w:rsidR="000C1EC0" w:rsidRPr="00F044EA">
        <w:rPr>
          <w:rFonts w:ascii="Times New Roman" w:hAnsi="Times New Roman" w:cs="Times New Roman"/>
          <w:b/>
          <w:bCs/>
          <w:sz w:val="24"/>
          <w:szCs w:val="24"/>
          <w:u w:val="single"/>
          <w:lang w:val="fr-FR" w:eastAsia="fr-FR"/>
        </w:rPr>
        <w:t> : PENALITES</w:t>
      </w:r>
    </w:p>
    <w:p w:rsidR="00D72F02" w:rsidRPr="00F044EA" w:rsidRDefault="00D72F02" w:rsidP="00FE6753">
      <w:pPr>
        <w:ind w:left="-426" w:right="0"/>
        <w:rPr>
          <w:rFonts w:ascii="Times New Roman" w:hAnsi="Times New Roman" w:cs="Times New Roman"/>
          <w:b/>
          <w:bCs/>
          <w:sz w:val="24"/>
          <w:szCs w:val="24"/>
          <w:u w:val="single"/>
          <w:lang w:val="fr-FR" w:eastAsia="fr-FR"/>
        </w:rPr>
      </w:pPr>
    </w:p>
    <w:p w:rsidR="000C1EC0" w:rsidRPr="00D72F02" w:rsidRDefault="000C1EC0" w:rsidP="00FE6753">
      <w:pPr>
        <w:pStyle w:val="Paragraphedeliste"/>
        <w:numPr>
          <w:ilvl w:val="0"/>
          <w:numId w:val="11"/>
        </w:numPr>
        <w:ind w:left="-426"/>
        <w:rPr>
          <w:rFonts w:ascii="Times New Roman" w:hAnsi="Times New Roman" w:cs="Times New Roman"/>
          <w:sz w:val="24"/>
          <w:szCs w:val="24"/>
        </w:rPr>
      </w:pPr>
      <w:r w:rsidRPr="00D72F02">
        <w:rPr>
          <w:rFonts w:ascii="Times New Roman" w:hAnsi="Times New Roman" w:cs="Times New Roman"/>
          <w:sz w:val="24"/>
          <w:szCs w:val="24"/>
        </w:rPr>
        <w:t>A défaut par le tit</w:t>
      </w:r>
      <w:r w:rsidR="00195145">
        <w:rPr>
          <w:rFonts w:ascii="Times New Roman" w:hAnsi="Times New Roman" w:cs="Times New Roman"/>
          <w:sz w:val="24"/>
          <w:szCs w:val="24"/>
        </w:rPr>
        <w:t xml:space="preserve">ulaire de livrer le matériel du marché objet du présent appel d’offres </w:t>
      </w:r>
      <w:r w:rsidRPr="00D72F02">
        <w:rPr>
          <w:rFonts w:ascii="Times New Roman" w:hAnsi="Times New Roman" w:cs="Times New Roman"/>
          <w:sz w:val="24"/>
          <w:szCs w:val="24"/>
        </w:rPr>
        <w:t xml:space="preserve">dans le délai prescrit, il lui sera appliqué une pénalité de deux pour mille 2/1000 du montant initial du marché par jour calendaire de retard, plafonné à 10% du montant initial du marché augmenté le cas échéant de celui des avenants. </w:t>
      </w:r>
    </w:p>
    <w:p w:rsidR="00D72F02" w:rsidRPr="00D72F02" w:rsidRDefault="00D72F02" w:rsidP="00FE6753">
      <w:pPr>
        <w:pStyle w:val="Paragraphedeliste"/>
        <w:ind w:left="-426"/>
        <w:rPr>
          <w:rFonts w:ascii="Times New Roman" w:hAnsi="Times New Roman" w:cs="Times New Roman"/>
          <w:b/>
          <w:bCs/>
          <w:w w:val="96"/>
          <w:sz w:val="24"/>
          <w:szCs w:val="24"/>
          <w:u w:val="single"/>
        </w:rPr>
      </w:pPr>
    </w:p>
    <w:p w:rsidR="00D72F02" w:rsidRPr="00D72F02" w:rsidRDefault="000C1EC0" w:rsidP="00FE6753">
      <w:pPr>
        <w:pStyle w:val="Paragraphedeliste"/>
        <w:numPr>
          <w:ilvl w:val="0"/>
          <w:numId w:val="11"/>
        </w:numPr>
        <w:ind w:left="-426"/>
        <w:rPr>
          <w:rFonts w:ascii="Times New Roman" w:hAnsi="Times New Roman" w:cs="Times New Roman"/>
          <w:sz w:val="24"/>
          <w:szCs w:val="24"/>
        </w:rPr>
      </w:pPr>
      <w:r w:rsidRPr="00D72F02">
        <w:rPr>
          <w:rFonts w:ascii="Times New Roman" w:hAnsi="Times New Roman" w:cs="Times New Roman"/>
          <w:sz w:val="24"/>
          <w:szCs w:val="24"/>
        </w:rPr>
        <w:t>La maintenance des équipements et la continuité de l’exploitation revêtent un caractère primordial pour le maitre d’ouvrage.</w:t>
      </w:r>
    </w:p>
    <w:p w:rsidR="000C1EC0" w:rsidRDefault="000C1EC0" w:rsidP="00FE6753">
      <w:pPr>
        <w:ind w:left="-426"/>
        <w:rPr>
          <w:rFonts w:ascii="Times New Roman" w:hAnsi="Times New Roman" w:cs="Times New Roman"/>
          <w:b/>
          <w:bCs/>
          <w:color w:val="FF0000"/>
          <w:sz w:val="24"/>
          <w:szCs w:val="24"/>
          <w:lang w:val="fr-FR"/>
        </w:rPr>
      </w:pPr>
      <w:r w:rsidRPr="00492ABA">
        <w:rPr>
          <w:rFonts w:ascii="Times New Roman" w:hAnsi="Times New Roman" w:cs="Times New Roman"/>
          <w:sz w:val="24"/>
          <w:szCs w:val="24"/>
          <w:lang w:val="fr-FR"/>
        </w:rPr>
        <w:t>Si un ou plusieurs équipements ont été inutilisables, plus longtemps que la durée fixée d</w:t>
      </w:r>
      <w:r>
        <w:rPr>
          <w:rFonts w:ascii="Times New Roman" w:hAnsi="Times New Roman" w:cs="Times New Roman"/>
          <w:sz w:val="24"/>
          <w:szCs w:val="24"/>
          <w:lang w:val="fr-FR"/>
        </w:rPr>
        <w:t>’un commun accord entre le maitre d’ouvrage</w:t>
      </w:r>
      <w:r w:rsidRPr="00492ABA">
        <w:rPr>
          <w:rFonts w:ascii="Times New Roman" w:hAnsi="Times New Roman" w:cs="Times New Roman"/>
          <w:sz w:val="24"/>
          <w:szCs w:val="24"/>
          <w:lang w:val="fr-FR"/>
        </w:rPr>
        <w:t xml:space="preserve"> et le fournisseur à partir de la date de la notification de la panne au titulaire, et si cet arrêt est dû à une défaillance de l’équipement, une pénalité sera appliquée au titulaire ; Cette pénalité journalière est égale à 2 % (deux pour cent) du prix d’achat toutes taxes comprises (TTC)</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de ou des équipements concernés par la panne.</w:t>
      </w:r>
      <w:r w:rsidRPr="00492ABA">
        <w:rPr>
          <w:rFonts w:ascii="Times New Roman" w:hAnsi="Times New Roman" w:cs="Times New Roman"/>
          <w:b/>
          <w:bCs/>
          <w:color w:val="FF0000"/>
          <w:sz w:val="24"/>
          <w:szCs w:val="24"/>
          <w:lang w:val="fr-FR"/>
        </w:rPr>
        <w:t xml:space="preserve"> </w:t>
      </w:r>
    </w:p>
    <w:p w:rsidR="003637B6" w:rsidRPr="00492ABA" w:rsidRDefault="003637B6" w:rsidP="00FE6753">
      <w:pPr>
        <w:ind w:left="-426" w:right="0"/>
        <w:rPr>
          <w:rFonts w:ascii="Times New Roman" w:hAnsi="Times New Roman" w:cs="Times New Roman"/>
          <w:sz w:val="24"/>
          <w:szCs w:val="24"/>
          <w:lang w:val="fr-FR"/>
        </w:rPr>
      </w:pPr>
    </w:p>
    <w:p w:rsidR="000C1EC0" w:rsidRDefault="000C1EC0" w:rsidP="00FE6753">
      <w:pPr>
        <w:ind w:left="-426" w:right="0"/>
        <w:rPr>
          <w:rFonts w:ascii="Times New Roman" w:hAnsi="Times New Roman" w:cs="Times New Roman"/>
          <w:sz w:val="24"/>
          <w:szCs w:val="24"/>
          <w:lang w:val="fr-FR"/>
        </w:rPr>
      </w:pPr>
      <w:r w:rsidRPr="006F7F79">
        <w:rPr>
          <w:rFonts w:ascii="Times New Roman" w:hAnsi="Times New Roman" w:cs="Times New Roman"/>
          <w:sz w:val="24"/>
          <w:szCs w:val="24"/>
          <w:lang w:val="fr-FR"/>
        </w:rPr>
        <w:t xml:space="preserve">Le </w:t>
      </w:r>
      <w:r w:rsidRPr="001E463E">
        <w:rPr>
          <w:rFonts w:ascii="Times New Roman" w:hAnsi="Times New Roman" w:cs="Times New Roman"/>
          <w:sz w:val="24"/>
          <w:szCs w:val="24"/>
          <w:lang w:val="fr-FR"/>
        </w:rPr>
        <w:t>montant</w:t>
      </w:r>
      <w:r w:rsidRPr="006F7F79">
        <w:rPr>
          <w:rFonts w:ascii="Times New Roman" w:hAnsi="Times New Roman" w:cs="Times New Roman"/>
          <w:sz w:val="24"/>
          <w:szCs w:val="24"/>
          <w:lang w:val="fr-FR"/>
        </w:rPr>
        <w:t xml:space="preserve"> </w:t>
      </w:r>
      <w:r w:rsidRPr="00E41DD0">
        <w:rPr>
          <w:rFonts w:ascii="Times New Roman" w:hAnsi="Times New Roman" w:cs="Times New Roman"/>
          <w:sz w:val="24"/>
          <w:szCs w:val="24"/>
          <w:lang w:val="fr-FR"/>
        </w:rPr>
        <w:t>des</w:t>
      </w:r>
      <w:r w:rsidRPr="006F7F79">
        <w:rPr>
          <w:rFonts w:ascii="Times New Roman" w:hAnsi="Times New Roman" w:cs="Times New Roman"/>
          <w:sz w:val="24"/>
          <w:szCs w:val="24"/>
          <w:lang w:val="fr-FR"/>
        </w:rPr>
        <w:t xml:space="preserve"> pénalités précitées est déduit d’office des décomptes des sommes dues au titulaire.</w:t>
      </w:r>
    </w:p>
    <w:p w:rsidR="000C1EC0" w:rsidRPr="006F7F79" w:rsidRDefault="000C1EC0"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10</w:t>
      </w:r>
      <w:r w:rsidR="000C1EC0" w:rsidRPr="00F044EA">
        <w:rPr>
          <w:rFonts w:ascii="Times New Roman" w:hAnsi="Times New Roman" w:cs="Times New Roman"/>
          <w:b/>
          <w:bCs/>
          <w:sz w:val="24"/>
          <w:szCs w:val="24"/>
          <w:u w:val="single"/>
          <w:lang w:val="fr-FR" w:eastAsia="fr-FR"/>
        </w:rPr>
        <w:t> : RECEPTION PROVISOIRE</w:t>
      </w:r>
    </w:p>
    <w:p w:rsidR="00D72F02" w:rsidRPr="00F044EA" w:rsidRDefault="00D72F02" w:rsidP="00FE6753">
      <w:pPr>
        <w:ind w:left="-426" w:right="0"/>
        <w:rPr>
          <w:rFonts w:ascii="Times New Roman" w:hAnsi="Times New Roman" w:cs="Times New Roman"/>
          <w:b/>
          <w:bCs/>
          <w:sz w:val="24"/>
          <w:szCs w:val="24"/>
          <w:u w:val="single"/>
          <w:lang w:val="fr-FR" w:eastAsia="fr-FR"/>
        </w:rPr>
      </w:pPr>
    </w:p>
    <w:p w:rsidR="00D72F02" w:rsidRDefault="000C1EC0" w:rsidP="00FE6753">
      <w:pPr>
        <w:ind w:left="-426"/>
        <w:rPr>
          <w:rFonts w:ascii="Times New Roman" w:hAnsi="Times New Roman" w:cs="Times New Roman"/>
          <w:sz w:val="24"/>
          <w:szCs w:val="24"/>
          <w:lang w:val="fr-FR"/>
        </w:rPr>
      </w:pPr>
      <w:r w:rsidRPr="00492ABA">
        <w:rPr>
          <w:rFonts w:ascii="Times New Roman" w:hAnsi="Times New Roman" w:cs="Times New Roman"/>
          <w:sz w:val="24"/>
          <w:szCs w:val="24"/>
          <w:lang w:val="fr-FR"/>
        </w:rPr>
        <w:t>Dans un délai de sept (7) jours après notification par le Fournisseur de la fin des travaux</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de livraisons de tous les équipements conformément au bordereau des p</w:t>
      </w:r>
      <w:r>
        <w:rPr>
          <w:rFonts w:ascii="Times New Roman" w:hAnsi="Times New Roman" w:cs="Times New Roman"/>
          <w:sz w:val="24"/>
          <w:szCs w:val="24"/>
          <w:lang w:val="fr-FR"/>
        </w:rPr>
        <w:t>rix formant détail estimatif, le maitre d’ouvrage</w:t>
      </w:r>
      <w:r w:rsidRPr="00492ABA">
        <w:rPr>
          <w:rFonts w:ascii="Times New Roman" w:hAnsi="Times New Roman" w:cs="Times New Roman"/>
          <w:sz w:val="24"/>
          <w:szCs w:val="24"/>
          <w:lang w:val="fr-FR"/>
        </w:rPr>
        <w:t xml:space="preserve"> procédera en la présence des représentants du Fournisseur aux essais de fonctionnement de la manière suivante:</w:t>
      </w:r>
    </w:p>
    <w:p w:rsidR="005D501A" w:rsidRDefault="005D501A" w:rsidP="00FE6753">
      <w:pPr>
        <w:ind w:left="-426"/>
        <w:rPr>
          <w:rFonts w:ascii="Times New Roman" w:hAnsi="Times New Roman" w:cs="Times New Roman"/>
          <w:sz w:val="24"/>
          <w:szCs w:val="24"/>
          <w:lang w:val="fr-FR"/>
        </w:rPr>
      </w:pPr>
    </w:p>
    <w:p w:rsidR="000C1EC0" w:rsidRPr="00492ABA" w:rsidRDefault="000C1EC0" w:rsidP="00FE6753">
      <w:pPr>
        <w:numPr>
          <w:ilvl w:val="0"/>
          <w:numId w:val="6"/>
        </w:numPr>
        <w:ind w:left="-426" w:right="0"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Une vérif</w:t>
      </w:r>
      <w:r w:rsidR="00D72F02">
        <w:rPr>
          <w:rFonts w:ascii="Times New Roman" w:hAnsi="Times New Roman" w:cs="Times New Roman"/>
          <w:sz w:val="24"/>
          <w:szCs w:val="24"/>
          <w:lang w:val="fr-FR"/>
        </w:rPr>
        <w:t>ication de la bonne marche de l’</w:t>
      </w:r>
      <w:r w:rsidRPr="00492ABA">
        <w:rPr>
          <w:rFonts w:ascii="Times New Roman" w:hAnsi="Times New Roman" w:cs="Times New Roman"/>
          <w:sz w:val="24"/>
          <w:szCs w:val="24"/>
          <w:lang w:val="fr-FR"/>
        </w:rPr>
        <w:t>ensemble des dispositifs matériels et logiciels;</w:t>
      </w:r>
    </w:p>
    <w:p w:rsidR="006B49FD" w:rsidRDefault="000C1EC0" w:rsidP="00FE6753">
      <w:pPr>
        <w:numPr>
          <w:ilvl w:val="0"/>
          <w:numId w:val="6"/>
        </w:numPr>
        <w:ind w:left="-426" w:firstLine="0"/>
        <w:rPr>
          <w:rFonts w:ascii="Times New Roman" w:hAnsi="Times New Roman" w:cs="Times New Roman"/>
          <w:sz w:val="24"/>
          <w:szCs w:val="24"/>
          <w:lang w:val="fr-FR"/>
        </w:rPr>
      </w:pPr>
      <w:r w:rsidRPr="00492ABA">
        <w:rPr>
          <w:rFonts w:ascii="Times New Roman" w:hAnsi="Times New Roman" w:cs="Times New Roman"/>
          <w:sz w:val="24"/>
          <w:szCs w:val="24"/>
          <w:lang w:val="fr-FR"/>
        </w:rPr>
        <w:t>Une vérification des capacités, vitesse, performances et fonctionnalités annoncées par le Fournisseur;</w:t>
      </w:r>
    </w:p>
    <w:p w:rsidR="000C1EC0" w:rsidRPr="006B49FD" w:rsidRDefault="00D72F02" w:rsidP="00FE6753">
      <w:pPr>
        <w:ind w:left="-426" w:right="0"/>
        <w:rPr>
          <w:rFonts w:ascii="Times New Roman" w:hAnsi="Times New Roman" w:cs="Times New Roman"/>
          <w:sz w:val="24"/>
          <w:szCs w:val="24"/>
          <w:lang w:val="fr-FR"/>
        </w:rPr>
      </w:pPr>
      <w:r w:rsidRPr="006B49FD">
        <w:rPr>
          <w:rFonts w:ascii="Times New Roman" w:hAnsi="Times New Roman" w:cs="Times New Roman"/>
          <w:sz w:val="24"/>
          <w:szCs w:val="24"/>
          <w:lang w:val="fr-FR"/>
        </w:rPr>
        <w:t>-Un essai d’</w:t>
      </w:r>
      <w:r w:rsidR="000C1EC0" w:rsidRPr="006B49FD">
        <w:rPr>
          <w:rFonts w:ascii="Times New Roman" w:hAnsi="Times New Roman" w:cs="Times New Roman"/>
          <w:sz w:val="24"/>
          <w:szCs w:val="24"/>
          <w:lang w:val="fr-FR"/>
        </w:rPr>
        <w:t>exécution de programmes-test réalisé par le maitre d’ouvrage.</w:t>
      </w:r>
    </w:p>
    <w:p w:rsidR="00D35659" w:rsidRDefault="000C1EC0" w:rsidP="00FE6753">
      <w:pPr>
        <w:ind w:left="-426"/>
        <w:rPr>
          <w:rFonts w:ascii="Times New Roman" w:hAnsi="Times New Roman" w:cs="Times New Roman"/>
          <w:sz w:val="24"/>
          <w:szCs w:val="24"/>
          <w:lang w:val="fr-FR"/>
        </w:rPr>
      </w:pPr>
      <w:r w:rsidRPr="00492ABA">
        <w:rPr>
          <w:rFonts w:ascii="Times New Roman" w:hAnsi="Times New Roman" w:cs="Times New Roman"/>
          <w:sz w:val="24"/>
          <w:szCs w:val="24"/>
          <w:lang w:val="fr-FR"/>
        </w:rPr>
        <w:t xml:space="preserve">Si les essais ne sont pas </w:t>
      </w:r>
      <w:r>
        <w:rPr>
          <w:rFonts w:ascii="Times New Roman" w:hAnsi="Times New Roman" w:cs="Times New Roman"/>
          <w:sz w:val="24"/>
          <w:szCs w:val="24"/>
          <w:lang w:val="fr-FR"/>
        </w:rPr>
        <w:t xml:space="preserve">satisfaisants, le maitre d’ouvrage </w:t>
      </w:r>
      <w:r w:rsidRPr="00492ABA">
        <w:rPr>
          <w:rFonts w:ascii="Times New Roman" w:hAnsi="Times New Roman" w:cs="Times New Roman"/>
          <w:sz w:val="24"/>
          <w:szCs w:val="24"/>
          <w:lang w:val="fr-FR"/>
        </w:rPr>
        <w:t xml:space="preserve">prononce le rejet du matériel en cause et le Fournisseur doit en assurer le remplacement conformément à </w:t>
      </w:r>
      <w:r w:rsidRPr="00492ABA">
        <w:rPr>
          <w:rFonts w:ascii="Times New Roman" w:hAnsi="Times New Roman" w:cs="Times New Roman"/>
          <w:b/>
          <w:bCs/>
          <w:sz w:val="24"/>
          <w:szCs w:val="24"/>
          <w:lang w:val="fr-FR"/>
        </w:rPr>
        <w:t xml:space="preserve">l’article </w:t>
      </w:r>
      <w:r w:rsidR="007B6D41">
        <w:rPr>
          <w:rFonts w:ascii="Times New Roman" w:hAnsi="Times New Roman" w:cs="Times New Roman"/>
          <w:b/>
          <w:bCs/>
          <w:sz w:val="24"/>
          <w:szCs w:val="24"/>
          <w:lang w:val="fr-FR"/>
        </w:rPr>
        <w:t>8</w:t>
      </w:r>
      <w:r w:rsidRPr="00492ABA">
        <w:rPr>
          <w:rFonts w:ascii="Times New Roman" w:hAnsi="Times New Roman" w:cs="Times New Roman"/>
          <w:sz w:val="24"/>
          <w:szCs w:val="24"/>
          <w:lang w:val="fr-FR"/>
        </w:rPr>
        <w:t xml:space="preserve"> sous préjudice de l’application des prescriptions </w:t>
      </w:r>
      <w:r w:rsidRPr="000F1354">
        <w:rPr>
          <w:rFonts w:ascii="Times New Roman" w:hAnsi="Times New Roman" w:cs="Times New Roman"/>
          <w:sz w:val="24"/>
          <w:szCs w:val="24"/>
          <w:lang w:val="fr-FR"/>
        </w:rPr>
        <w:t xml:space="preserve">de </w:t>
      </w:r>
      <w:r w:rsidRPr="000F1354">
        <w:rPr>
          <w:rFonts w:ascii="Times New Roman" w:hAnsi="Times New Roman" w:cs="Times New Roman"/>
          <w:b/>
          <w:bCs/>
          <w:sz w:val="24"/>
          <w:szCs w:val="24"/>
          <w:lang w:val="fr-FR"/>
        </w:rPr>
        <w:t xml:space="preserve">l’article </w:t>
      </w:r>
      <w:r w:rsidR="007B6D41">
        <w:rPr>
          <w:rFonts w:ascii="Times New Roman" w:hAnsi="Times New Roman" w:cs="Times New Roman"/>
          <w:b/>
          <w:bCs/>
          <w:sz w:val="24"/>
          <w:szCs w:val="24"/>
          <w:lang w:val="fr-FR"/>
        </w:rPr>
        <w:t>9</w:t>
      </w:r>
      <w:r w:rsidRPr="000F1354">
        <w:rPr>
          <w:rFonts w:ascii="Times New Roman" w:hAnsi="Times New Roman" w:cs="Times New Roman"/>
          <w:sz w:val="24"/>
          <w:szCs w:val="24"/>
          <w:lang w:val="fr-FR"/>
        </w:rPr>
        <w:t>.</w:t>
      </w:r>
    </w:p>
    <w:p w:rsidR="001703EC" w:rsidRDefault="001703EC" w:rsidP="00FE6753">
      <w:pPr>
        <w:ind w:left="-426"/>
        <w:rPr>
          <w:rFonts w:ascii="Times New Roman" w:hAnsi="Times New Roman" w:cs="Times New Roman"/>
          <w:sz w:val="24"/>
          <w:szCs w:val="24"/>
          <w:lang w:val="fr-FR"/>
        </w:rPr>
      </w:pPr>
    </w:p>
    <w:p w:rsidR="001703EC" w:rsidRDefault="001703EC" w:rsidP="00FE6753">
      <w:pPr>
        <w:ind w:left="-426"/>
        <w:rPr>
          <w:rFonts w:ascii="Times New Roman" w:hAnsi="Times New Roman" w:cs="Times New Roman"/>
          <w:sz w:val="24"/>
          <w:szCs w:val="24"/>
          <w:lang w:val="fr-FR"/>
        </w:rPr>
      </w:pPr>
    </w:p>
    <w:p w:rsidR="001703EC" w:rsidRDefault="001703EC" w:rsidP="00FE6753">
      <w:pPr>
        <w:ind w:left="-426"/>
        <w:rPr>
          <w:rFonts w:ascii="Times New Roman" w:hAnsi="Times New Roman" w:cs="Times New Roman"/>
          <w:sz w:val="24"/>
          <w:szCs w:val="24"/>
          <w:lang w:val="fr-FR"/>
        </w:rPr>
      </w:pPr>
    </w:p>
    <w:p w:rsidR="00D35659" w:rsidRDefault="00D35659" w:rsidP="00FE6753">
      <w:pPr>
        <w:ind w:left="-426"/>
        <w:rPr>
          <w:rFonts w:ascii="Times New Roman" w:hAnsi="Times New Roman" w:cs="Times New Roman"/>
          <w:sz w:val="24"/>
          <w:szCs w:val="24"/>
          <w:lang w:val="fr-FR"/>
        </w:rPr>
      </w:pPr>
    </w:p>
    <w:p w:rsidR="000C1EC0" w:rsidRPr="00FE6753"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sz w:val="24"/>
          <w:szCs w:val="24"/>
          <w:lang w:val="fr-FR"/>
        </w:rPr>
        <w:t>La réception provisoire sera prononcée dès que toutes les vérifications et les essais de tous les équipements</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du</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bordereau des prix auront été déclarés satisfaisants par</w:t>
      </w:r>
      <w:r>
        <w:rPr>
          <w:rFonts w:ascii="Times New Roman" w:hAnsi="Times New Roman" w:cs="Times New Roman"/>
          <w:sz w:val="24"/>
          <w:szCs w:val="24"/>
          <w:lang w:val="fr-FR"/>
        </w:rPr>
        <w:t xml:space="preserve"> le maitre d’ouvrage</w:t>
      </w:r>
      <w:r w:rsidRPr="00492ABA">
        <w:rPr>
          <w:rFonts w:ascii="Times New Roman" w:hAnsi="Times New Roman" w:cs="Times New Roman"/>
          <w:sz w:val="24"/>
          <w:szCs w:val="24"/>
          <w:lang w:val="fr-FR"/>
        </w:rPr>
        <w:t>.</w:t>
      </w:r>
    </w:p>
    <w:p w:rsidR="00394FA8" w:rsidRDefault="00394FA8" w:rsidP="00FE6753">
      <w:pPr>
        <w:ind w:left="-426" w:right="0"/>
        <w:rPr>
          <w:rFonts w:ascii="Times New Roman" w:hAnsi="Times New Roman" w:cs="Times New Roman"/>
          <w:b/>
          <w:bCs/>
          <w:sz w:val="24"/>
          <w:szCs w:val="24"/>
          <w:u w:val="single"/>
          <w:lang w:val="fr-FR" w:eastAsia="fr-FR"/>
        </w:rPr>
      </w:pPr>
    </w:p>
    <w:p w:rsidR="000C1EC0" w:rsidRPr="00F044EA" w:rsidRDefault="00FE6753" w:rsidP="00FE6753">
      <w:pPr>
        <w:ind w:left="-426" w:right="0"/>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 xml:space="preserve">    </w:t>
      </w:r>
      <w:r w:rsidR="00733704">
        <w:rPr>
          <w:rFonts w:ascii="Times New Roman" w:hAnsi="Times New Roman" w:cs="Times New Roman"/>
          <w:b/>
          <w:bCs/>
          <w:sz w:val="24"/>
          <w:szCs w:val="24"/>
          <w:u w:val="single"/>
          <w:lang w:val="fr-FR" w:eastAsia="fr-FR"/>
        </w:rPr>
        <w:t>ARTICLE 11</w:t>
      </w:r>
      <w:r w:rsidR="000C1EC0" w:rsidRPr="00F044EA">
        <w:rPr>
          <w:rFonts w:ascii="Times New Roman" w:hAnsi="Times New Roman" w:cs="Times New Roman"/>
          <w:b/>
          <w:bCs/>
          <w:sz w:val="24"/>
          <w:szCs w:val="24"/>
          <w:u w:val="single"/>
          <w:lang w:val="fr-FR" w:eastAsia="fr-FR"/>
        </w:rPr>
        <w:t> : VALIDIT</w:t>
      </w:r>
      <w:r w:rsidR="00D35659">
        <w:rPr>
          <w:rFonts w:ascii="Times New Roman" w:hAnsi="Times New Roman" w:cs="Times New Roman"/>
          <w:b/>
          <w:bCs/>
          <w:sz w:val="24"/>
          <w:szCs w:val="24"/>
          <w:u w:val="single"/>
          <w:lang w:val="fr-FR" w:eastAsia="fr-FR"/>
        </w:rPr>
        <w:t>E ET DELAI DE NOTIFICATION DE L’</w:t>
      </w:r>
      <w:r w:rsidR="000C1EC0" w:rsidRPr="00F044EA">
        <w:rPr>
          <w:rFonts w:ascii="Times New Roman" w:hAnsi="Times New Roman" w:cs="Times New Roman"/>
          <w:b/>
          <w:bCs/>
          <w:sz w:val="24"/>
          <w:szCs w:val="24"/>
          <w:u w:val="single"/>
          <w:lang w:val="fr-FR" w:eastAsia="fr-FR"/>
        </w:rPr>
        <w:t>APPROBATION DU MARCHE</w:t>
      </w:r>
    </w:p>
    <w:p w:rsidR="000C1EC0" w:rsidRPr="00492ABA" w:rsidRDefault="000C1EC0" w:rsidP="00FE6753">
      <w:pPr>
        <w:widowControl w:val="0"/>
        <w:autoSpaceDE w:val="0"/>
        <w:autoSpaceDN w:val="0"/>
        <w:adjustRightInd w:val="0"/>
        <w:ind w:left="-426" w:right="0"/>
        <w:rPr>
          <w:rFonts w:ascii="Times New Roman" w:hAnsi="Times New Roman" w:cs="Times New Roman"/>
          <w:b/>
          <w:bCs/>
          <w:w w:val="96"/>
          <w:sz w:val="24"/>
          <w:szCs w:val="24"/>
          <w:u w:val="single"/>
          <w:lang w:val="fr-FR"/>
        </w:rPr>
      </w:pPr>
    </w:p>
    <w:p w:rsidR="00FE0D8C" w:rsidRDefault="000C1EC0" w:rsidP="00FE6753">
      <w:pPr>
        <w:pStyle w:val="Paragraphedeliste"/>
        <w:widowControl w:val="0"/>
        <w:numPr>
          <w:ilvl w:val="0"/>
          <w:numId w:val="12"/>
        </w:numPr>
        <w:autoSpaceDE w:val="0"/>
        <w:autoSpaceDN w:val="0"/>
        <w:adjustRightInd w:val="0"/>
        <w:ind w:left="-426"/>
        <w:rPr>
          <w:rFonts w:ascii="Times New Roman" w:eastAsia="Times New Roman" w:hAnsi="Times New Roman" w:cs="Times New Roman"/>
          <w:sz w:val="24"/>
          <w:szCs w:val="24"/>
        </w:rPr>
      </w:pPr>
      <w:r w:rsidRPr="00623EA2">
        <w:rPr>
          <w:rFonts w:ascii="Times New Roman" w:hAnsi="Times New Roman" w:cs="Times New Roman"/>
          <w:b/>
          <w:bCs/>
          <w:iCs/>
          <w:spacing w:val="-2"/>
          <w:w w:val="96"/>
          <w:sz w:val="24"/>
          <w:szCs w:val="24"/>
          <w:u w:val="single"/>
        </w:rPr>
        <w:t>Validité du marché :</w:t>
      </w:r>
      <w:r w:rsidR="000E6477">
        <w:rPr>
          <w:sz w:val="24"/>
        </w:rPr>
        <w:t xml:space="preserve"> </w:t>
      </w:r>
      <w:r w:rsidR="000E6477" w:rsidRPr="000E6477">
        <w:rPr>
          <w:rFonts w:ascii="Times New Roman" w:eastAsia="Times New Roman" w:hAnsi="Times New Roman" w:cs="Times New Roman"/>
          <w:sz w:val="24"/>
          <w:szCs w:val="24"/>
        </w:rPr>
        <w:t>Le marché qui sera éventuellement conclu à l'issue du présent appel d’offres, ne sera valable, définitif et  exécutoire qu'après son approbation par le maître d’ouvrage.</w:t>
      </w:r>
    </w:p>
    <w:p w:rsidR="00FE6753" w:rsidRPr="00FE6753" w:rsidRDefault="00FE6753" w:rsidP="00FE6753">
      <w:pPr>
        <w:pStyle w:val="Paragraphedeliste"/>
        <w:widowControl w:val="0"/>
        <w:autoSpaceDE w:val="0"/>
        <w:autoSpaceDN w:val="0"/>
        <w:adjustRightInd w:val="0"/>
        <w:ind w:left="-426"/>
        <w:rPr>
          <w:rFonts w:ascii="Times New Roman" w:eastAsia="Times New Roman" w:hAnsi="Times New Roman" w:cs="Times New Roman"/>
          <w:sz w:val="24"/>
          <w:szCs w:val="24"/>
        </w:rPr>
      </w:pPr>
    </w:p>
    <w:p w:rsidR="00BF0224" w:rsidRPr="000E6477" w:rsidRDefault="000C1EC0" w:rsidP="00FE6753">
      <w:pPr>
        <w:pStyle w:val="Paragraphedeliste"/>
        <w:widowControl w:val="0"/>
        <w:numPr>
          <w:ilvl w:val="0"/>
          <w:numId w:val="12"/>
        </w:numPr>
        <w:autoSpaceDE w:val="0"/>
        <w:autoSpaceDN w:val="0"/>
        <w:adjustRightInd w:val="0"/>
        <w:ind w:left="-426"/>
        <w:rPr>
          <w:rFonts w:ascii="Times New Roman" w:hAnsi="Times New Roman" w:cs="Times New Roman"/>
          <w:b/>
          <w:bCs/>
          <w:iCs/>
          <w:spacing w:val="-2"/>
          <w:w w:val="96"/>
          <w:sz w:val="24"/>
          <w:szCs w:val="24"/>
          <w:u w:val="single"/>
        </w:rPr>
      </w:pPr>
      <w:r w:rsidRPr="00623EA2">
        <w:rPr>
          <w:rFonts w:ascii="Times New Roman" w:hAnsi="Times New Roman" w:cs="Times New Roman"/>
          <w:b/>
          <w:bCs/>
          <w:iCs/>
          <w:spacing w:val="-2"/>
          <w:w w:val="96"/>
          <w:sz w:val="24"/>
          <w:szCs w:val="24"/>
          <w:u w:val="single"/>
        </w:rPr>
        <w:t>délai de notification de l'approbation du marché :</w:t>
      </w:r>
      <w:r w:rsidR="00475155">
        <w:rPr>
          <w:rFonts w:ascii="Times New Roman" w:hAnsi="Times New Roman" w:cs="Times New Roman"/>
          <w:b/>
          <w:bCs/>
          <w:iCs/>
          <w:spacing w:val="-2"/>
          <w:w w:val="96"/>
          <w:sz w:val="24"/>
          <w:szCs w:val="24"/>
          <w:u w:val="single"/>
        </w:rPr>
        <w:t xml:space="preserve"> </w:t>
      </w:r>
      <w:r w:rsidRPr="000E6477">
        <w:rPr>
          <w:rFonts w:ascii="Times New Roman" w:hAnsi="Times New Roman" w:cs="Times New Roman"/>
          <w:sz w:val="24"/>
          <w:szCs w:val="24"/>
        </w:rPr>
        <w:t>Par dérogation à l’article 79 du décret n° 2-06-388 précité, la notification de l’approbation du marché doit intervenir dans un délai maximum de 90 jours à compter de la date fixée pour l'ouverture des plis. Le prestataire sera libre de renoncer à son engagement vis-à-vis du maître d'ouvrage si cette notification n’est pas intervenue dans ce délai. Dans ce cas, mainlevée lui est donnée, à sa demande, de son cautionnement provisoire.</w:t>
      </w:r>
    </w:p>
    <w:p w:rsidR="000C1EC0" w:rsidRDefault="00FE6753" w:rsidP="00615E2C">
      <w:pPr>
        <w:ind w:left="-709" w:firstLine="283"/>
        <w:rPr>
          <w:rFonts w:ascii="Times New Roman" w:hAnsi="Times New Roman" w:cs="Times New Roman"/>
          <w:b/>
          <w:bCs/>
          <w:sz w:val="24"/>
          <w:szCs w:val="24"/>
          <w:u w:val="single"/>
          <w:lang w:val="fr-FR" w:eastAsia="fr-FR"/>
        </w:rPr>
      </w:pPr>
      <w:r w:rsidRPr="00615E2C">
        <w:rPr>
          <w:rFonts w:ascii="Times New Roman" w:hAnsi="Times New Roman" w:cs="Times New Roman"/>
          <w:b/>
          <w:bCs/>
          <w:sz w:val="24"/>
          <w:szCs w:val="24"/>
          <w:lang w:val="fr-FR" w:eastAsia="fr-FR"/>
        </w:rPr>
        <w:t xml:space="preserve"> </w:t>
      </w:r>
      <w:r w:rsidR="000C1EC0" w:rsidRPr="00F044EA">
        <w:rPr>
          <w:rFonts w:ascii="Times New Roman" w:hAnsi="Times New Roman" w:cs="Times New Roman"/>
          <w:b/>
          <w:bCs/>
          <w:sz w:val="24"/>
          <w:szCs w:val="24"/>
          <w:u w:val="single"/>
          <w:lang w:val="fr-FR" w:eastAsia="fr-FR"/>
        </w:rPr>
        <w:t>ARTIC</w:t>
      </w:r>
      <w:r w:rsidR="00733704">
        <w:rPr>
          <w:rFonts w:ascii="Times New Roman" w:hAnsi="Times New Roman" w:cs="Times New Roman"/>
          <w:b/>
          <w:bCs/>
          <w:sz w:val="24"/>
          <w:szCs w:val="24"/>
          <w:u w:val="single"/>
          <w:lang w:val="fr-FR" w:eastAsia="fr-FR"/>
        </w:rPr>
        <w:t>LE 12</w:t>
      </w:r>
      <w:r w:rsidR="000C1EC0" w:rsidRPr="00F044EA">
        <w:rPr>
          <w:rFonts w:ascii="Times New Roman" w:hAnsi="Times New Roman" w:cs="Times New Roman"/>
          <w:b/>
          <w:bCs/>
          <w:sz w:val="24"/>
          <w:szCs w:val="24"/>
          <w:u w:val="single"/>
          <w:lang w:val="fr-FR" w:eastAsia="fr-FR"/>
        </w:rPr>
        <w:t> : CONFIDENTIALITE DES RENSEIGNEMENTS.</w:t>
      </w:r>
    </w:p>
    <w:p w:rsidR="00BF0224" w:rsidRPr="00F044EA" w:rsidRDefault="00BF0224" w:rsidP="00FE6753">
      <w:pPr>
        <w:ind w:left="-426" w:right="0"/>
        <w:rPr>
          <w:rFonts w:ascii="Times New Roman" w:hAnsi="Times New Roman" w:cs="Times New Roman"/>
          <w:b/>
          <w:bCs/>
          <w:sz w:val="24"/>
          <w:szCs w:val="24"/>
          <w:u w:val="single"/>
          <w:lang w:val="fr-FR" w:eastAsia="fr-FR"/>
        </w:rPr>
      </w:pPr>
    </w:p>
    <w:p w:rsidR="00615E2C" w:rsidRDefault="000C1EC0" w:rsidP="00615E2C">
      <w:pPr>
        <w:ind w:left="-426"/>
        <w:rPr>
          <w:rFonts w:ascii="Times New Roman" w:hAnsi="Times New Roman" w:cs="Times New Roman"/>
          <w:sz w:val="24"/>
          <w:szCs w:val="24"/>
          <w:lang w:val="fr-FR"/>
        </w:rPr>
      </w:pPr>
      <w:r w:rsidRPr="00492ABA">
        <w:rPr>
          <w:rFonts w:ascii="Times New Roman" w:hAnsi="Times New Roman" w:cs="Times New Roman"/>
          <w:bCs/>
          <w:sz w:val="24"/>
          <w:szCs w:val="24"/>
          <w:lang w:val="fr-FR"/>
        </w:rPr>
        <w:t>L</w:t>
      </w:r>
      <w:r w:rsidRPr="00492ABA">
        <w:rPr>
          <w:rFonts w:ascii="Times New Roman" w:hAnsi="Times New Roman" w:cs="Times New Roman"/>
          <w:sz w:val="24"/>
          <w:szCs w:val="24"/>
          <w:lang w:val="fr-FR"/>
        </w:rPr>
        <w:t>e titulaire sauf consentement</w:t>
      </w:r>
      <w:r>
        <w:rPr>
          <w:rFonts w:ascii="Times New Roman" w:hAnsi="Times New Roman" w:cs="Times New Roman"/>
          <w:sz w:val="24"/>
          <w:szCs w:val="24"/>
          <w:lang w:val="fr-FR"/>
        </w:rPr>
        <w:t xml:space="preserve"> préalable donné par écrit le maitre d’ouvrage</w:t>
      </w:r>
      <w:r w:rsidRPr="00492ABA">
        <w:rPr>
          <w:rFonts w:ascii="Times New Roman" w:hAnsi="Times New Roman" w:cs="Times New Roman"/>
          <w:sz w:val="24"/>
          <w:szCs w:val="24"/>
          <w:lang w:val="fr-FR"/>
        </w:rPr>
        <w:t>, ne communiquera ni le marché, ni aucune de ses clauses, ni aucune des spécifications</w:t>
      </w:r>
      <w:r>
        <w:rPr>
          <w:rFonts w:ascii="Times New Roman" w:hAnsi="Times New Roman" w:cs="Times New Roman"/>
          <w:sz w:val="24"/>
          <w:szCs w:val="24"/>
          <w:lang w:val="fr-FR"/>
        </w:rPr>
        <w:t xml:space="preserve"> ou informations fournies par le maitre d’ouvrage</w:t>
      </w:r>
      <w:r w:rsidRPr="00492ABA">
        <w:rPr>
          <w:rFonts w:ascii="Times New Roman" w:hAnsi="Times New Roman" w:cs="Times New Roman"/>
          <w:sz w:val="24"/>
          <w:szCs w:val="24"/>
          <w:lang w:val="fr-FR"/>
        </w:rPr>
        <w:t>.</w:t>
      </w:r>
    </w:p>
    <w:p w:rsidR="00615E2C" w:rsidRDefault="00615E2C" w:rsidP="00615E2C">
      <w:pPr>
        <w:ind w:left="-426"/>
        <w:rPr>
          <w:rFonts w:ascii="Times New Roman" w:hAnsi="Times New Roman" w:cs="Times New Roman"/>
          <w:sz w:val="24"/>
          <w:szCs w:val="24"/>
          <w:lang w:val="fr-FR"/>
        </w:rPr>
      </w:pPr>
    </w:p>
    <w:p w:rsidR="000C1EC0" w:rsidRDefault="000C1EC0" w:rsidP="00615E2C">
      <w:pPr>
        <w:ind w:left="-426"/>
        <w:rPr>
          <w:rFonts w:ascii="Times New Roman" w:hAnsi="Times New Roman" w:cs="Times New Roman"/>
          <w:sz w:val="24"/>
          <w:szCs w:val="24"/>
          <w:lang w:val="fr-FR"/>
        </w:rPr>
      </w:pPr>
      <w:r w:rsidRPr="00492ABA">
        <w:rPr>
          <w:rFonts w:ascii="Times New Roman" w:hAnsi="Times New Roman" w:cs="Times New Roman"/>
          <w:sz w:val="24"/>
          <w:szCs w:val="24"/>
          <w:lang w:val="fr-FR"/>
        </w:rPr>
        <w:t>Les informations transmises à une tierce personne seront confidentiellement</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et seront limitées à ce qui est nécessaire à l’exécution du marché.</w:t>
      </w:r>
    </w:p>
    <w:p w:rsidR="00BF0224" w:rsidRPr="00492ABA" w:rsidRDefault="00BF0224" w:rsidP="00FE6753">
      <w:pPr>
        <w:ind w:left="-426" w:right="0"/>
        <w:rPr>
          <w:rFonts w:ascii="Times New Roman" w:hAnsi="Times New Roman" w:cs="Times New Roman"/>
          <w:sz w:val="24"/>
          <w:szCs w:val="24"/>
          <w:lang w:val="fr-FR"/>
        </w:rPr>
      </w:pPr>
    </w:p>
    <w:p w:rsidR="000C1EC0" w:rsidRDefault="005A5D1D" w:rsidP="00FE6753">
      <w:pPr>
        <w:ind w:left="-426" w:hanging="142"/>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0C1EC0" w:rsidRPr="00492ABA">
        <w:rPr>
          <w:rFonts w:ascii="Times New Roman" w:hAnsi="Times New Roman" w:cs="Times New Roman"/>
          <w:sz w:val="24"/>
          <w:szCs w:val="24"/>
          <w:lang w:val="fr-FR"/>
        </w:rPr>
        <w:t>Tout document autre que le marché lui-mê</w:t>
      </w:r>
      <w:r w:rsidR="000C1EC0">
        <w:rPr>
          <w:rFonts w:ascii="Times New Roman" w:hAnsi="Times New Roman" w:cs="Times New Roman"/>
          <w:sz w:val="24"/>
          <w:szCs w:val="24"/>
          <w:lang w:val="fr-FR"/>
        </w:rPr>
        <w:t>me, demeurera la propriété du maitre d’ouvrage</w:t>
      </w:r>
      <w:r w:rsidR="000C1EC0" w:rsidRPr="00492ABA">
        <w:rPr>
          <w:rFonts w:ascii="Times New Roman" w:hAnsi="Times New Roman" w:cs="Times New Roman"/>
          <w:sz w:val="24"/>
          <w:szCs w:val="24"/>
          <w:lang w:val="fr-FR"/>
        </w:rPr>
        <w:t xml:space="preserve"> et tous ses exemplaires</w:t>
      </w:r>
      <w:r w:rsidR="000C1EC0">
        <w:rPr>
          <w:rFonts w:ascii="Times New Roman" w:hAnsi="Times New Roman" w:cs="Times New Roman"/>
          <w:sz w:val="24"/>
          <w:szCs w:val="24"/>
          <w:lang w:val="fr-FR"/>
        </w:rPr>
        <w:t xml:space="preserve"> </w:t>
      </w:r>
      <w:r w:rsidR="000C1EC0" w:rsidRPr="00492ABA">
        <w:rPr>
          <w:rFonts w:ascii="Times New Roman" w:hAnsi="Times New Roman" w:cs="Times New Roman"/>
          <w:sz w:val="24"/>
          <w:szCs w:val="24"/>
          <w:lang w:val="fr-FR"/>
        </w:rPr>
        <w:t>seront retournés</w:t>
      </w:r>
      <w:r w:rsidR="000C1EC0">
        <w:rPr>
          <w:rFonts w:ascii="Times New Roman" w:hAnsi="Times New Roman" w:cs="Times New Roman"/>
          <w:sz w:val="24"/>
          <w:szCs w:val="24"/>
          <w:lang w:val="fr-FR"/>
        </w:rPr>
        <w:t xml:space="preserve"> au maitre d’ouvrage</w:t>
      </w:r>
      <w:r w:rsidR="000C1EC0" w:rsidRPr="00492ABA">
        <w:rPr>
          <w:rFonts w:ascii="Times New Roman" w:hAnsi="Times New Roman" w:cs="Times New Roman"/>
          <w:sz w:val="24"/>
          <w:szCs w:val="24"/>
          <w:lang w:val="fr-FR"/>
        </w:rPr>
        <w:t>,</w:t>
      </w:r>
      <w:r w:rsidR="000C1EC0">
        <w:rPr>
          <w:rFonts w:ascii="Times New Roman" w:hAnsi="Times New Roman" w:cs="Times New Roman"/>
          <w:sz w:val="24"/>
          <w:szCs w:val="24"/>
          <w:lang w:val="fr-FR"/>
        </w:rPr>
        <w:t xml:space="preserve"> </w:t>
      </w:r>
      <w:r w:rsidR="000C1EC0" w:rsidRPr="00492ABA">
        <w:rPr>
          <w:rFonts w:ascii="Times New Roman" w:hAnsi="Times New Roman" w:cs="Times New Roman"/>
          <w:sz w:val="24"/>
          <w:szCs w:val="24"/>
          <w:lang w:val="fr-FR"/>
        </w:rPr>
        <w:t>sur sa demande,</w:t>
      </w:r>
      <w:r w:rsidR="000C1EC0">
        <w:rPr>
          <w:rFonts w:ascii="Times New Roman" w:hAnsi="Times New Roman" w:cs="Times New Roman"/>
          <w:sz w:val="24"/>
          <w:szCs w:val="24"/>
          <w:lang w:val="fr-FR"/>
        </w:rPr>
        <w:t xml:space="preserve"> </w:t>
      </w:r>
      <w:r w:rsidR="000C1EC0" w:rsidRPr="00492ABA">
        <w:rPr>
          <w:rFonts w:ascii="Times New Roman" w:hAnsi="Times New Roman" w:cs="Times New Roman"/>
          <w:sz w:val="24"/>
          <w:szCs w:val="24"/>
          <w:lang w:val="fr-FR"/>
        </w:rPr>
        <w:t>après exécution</w:t>
      </w:r>
      <w:r w:rsidR="000C1EC0">
        <w:rPr>
          <w:rFonts w:ascii="Times New Roman" w:hAnsi="Times New Roman" w:cs="Times New Roman"/>
          <w:sz w:val="24"/>
          <w:szCs w:val="24"/>
          <w:lang w:val="fr-FR"/>
        </w:rPr>
        <w:t xml:space="preserve"> </w:t>
      </w:r>
      <w:r w:rsidR="000C1EC0" w:rsidRPr="00492ABA">
        <w:rPr>
          <w:rFonts w:ascii="Times New Roman" w:hAnsi="Times New Roman" w:cs="Times New Roman"/>
          <w:sz w:val="24"/>
          <w:szCs w:val="24"/>
          <w:lang w:val="fr-FR"/>
        </w:rPr>
        <w:t>des obligations contractuelles.</w:t>
      </w:r>
    </w:p>
    <w:p w:rsidR="00BF0224" w:rsidRPr="00492ABA" w:rsidRDefault="00BF0224"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13</w:t>
      </w:r>
      <w:r w:rsidR="000C1EC0" w:rsidRPr="00F044EA">
        <w:rPr>
          <w:rFonts w:ascii="Times New Roman" w:hAnsi="Times New Roman" w:cs="Times New Roman"/>
          <w:b/>
          <w:bCs/>
          <w:sz w:val="24"/>
          <w:szCs w:val="24"/>
          <w:u w:val="single"/>
          <w:lang w:val="fr-FR" w:eastAsia="fr-FR"/>
        </w:rPr>
        <w:t> : DROIT DE TIMBRE ET D'ENREGISTREMENT</w:t>
      </w:r>
    </w:p>
    <w:p w:rsidR="00BF0224" w:rsidRPr="00F044EA" w:rsidRDefault="00BF0224" w:rsidP="00FE6753">
      <w:pPr>
        <w:ind w:left="-426" w:right="0"/>
        <w:rPr>
          <w:rFonts w:ascii="Times New Roman" w:hAnsi="Times New Roman" w:cs="Times New Roman"/>
          <w:b/>
          <w:bCs/>
          <w:sz w:val="24"/>
          <w:szCs w:val="24"/>
          <w:u w:val="single"/>
          <w:lang w:val="fr-FR" w:eastAsia="fr-FR"/>
        </w:rPr>
      </w:pPr>
    </w:p>
    <w:p w:rsidR="000C1EC0"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sz w:val="24"/>
          <w:szCs w:val="24"/>
          <w:lang w:val="fr-FR"/>
        </w:rPr>
        <w:t>Les droits auxquels peuvent donner lieu le timbre et l’enregistrement du marché tels qu’ils résultent des lois et règlements en vigueur, sont à la charge du titulaire.</w:t>
      </w:r>
    </w:p>
    <w:p w:rsidR="000C1EC0" w:rsidRDefault="000C1EC0" w:rsidP="00FE6753">
      <w:pPr>
        <w:ind w:left="-426" w:right="0"/>
        <w:rPr>
          <w:rFonts w:ascii="Times New Roman" w:hAnsi="Times New Roman" w:cs="Times New Roman"/>
          <w:sz w:val="24"/>
          <w:szCs w:val="24"/>
          <w:lang w:val="fr-FR"/>
        </w:rPr>
      </w:pPr>
    </w:p>
    <w:p w:rsidR="000C1EC0" w:rsidRDefault="000C1EC0" w:rsidP="00FE6753">
      <w:pPr>
        <w:ind w:left="-426"/>
        <w:rPr>
          <w:rFonts w:ascii="Times New Roman" w:hAnsi="Times New Roman" w:cs="Times New Roman"/>
          <w:b/>
          <w:bCs/>
          <w:sz w:val="24"/>
          <w:szCs w:val="24"/>
          <w:u w:val="single"/>
          <w:lang w:val="fr-FR" w:eastAsia="fr-FR"/>
        </w:rPr>
      </w:pPr>
      <w:r w:rsidRPr="00F044EA">
        <w:rPr>
          <w:rFonts w:ascii="Times New Roman" w:hAnsi="Times New Roman" w:cs="Times New Roman"/>
          <w:b/>
          <w:bCs/>
          <w:sz w:val="24"/>
          <w:szCs w:val="24"/>
          <w:u w:val="single"/>
          <w:lang w:val="fr-FR" w:eastAsia="fr-FR"/>
        </w:rPr>
        <w:t xml:space="preserve">ARTICLE </w:t>
      </w:r>
      <w:bookmarkStart w:id="1" w:name="_Toc30385348"/>
      <w:bookmarkStart w:id="2" w:name="_Toc127867881"/>
      <w:r w:rsidR="00733704">
        <w:rPr>
          <w:rFonts w:ascii="Times New Roman" w:hAnsi="Times New Roman" w:cs="Times New Roman"/>
          <w:b/>
          <w:bCs/>
          <w:sz w:val="24"/>
          <w:szCs w:val="24"/>
          <w:u w:val="single"/>
          <w:lang w:val="fr-FR" w:eastAsia="fr-FR"/>
        </w:rPr>
        <w:t>14</w:t>
      </w:r>
      <w:r w:rsidRPr="00F044EA">
        <w:rPr>
          <w:rFonts w:ascii="Times New Roman" w:hAnsi="Times New Roman" w:cs="Times New Roman"/>
          <w:b/>
          <w:bCs/>
          <w:sz w:val="24"/>
          <w:szCs w:val="24"/>
          <w:u w:val="single"/>
          <w:lang w:val="fr-FR" w:eastAsia="fr-FR"/>
        </w:rPr>
        <w:t> : RECEPTION DEFINITIVE</w:t>
      </w:r>
      <w:bookmarkEnd w:id="1"/>
      <w:bookmarkEnd w:id="2"/>
    </w:p>
    <w:p w:rsidR="00C92E28" w:rsidRPr="00F044EA" w:rsidRDefault="00C92E28" w:rsidP="00FE6753">
      <w:pPr>
        <w:ind w:left="-426" w:right="0"/>
        <w:rPr>
          <w:rFonts w:ascii="Times New Roman" w:hAnsi="Times New Roman" w:cs="Times New Roman"/>
          <w:b/>
          <w:bCs/>
          <w:sz w:val="24"/>
          <w:szCs w:val="24"/>
          <w:u w:val="single"/>
          <w:lang w:val="fr-FR" w:eastAsia="fr-FR"/>
        </w:rPr>
      </w:pPr>
    </w:p>
    <w:p w:rsidR="000C1EC0" w:rsidRDefault="000C1EC0" w:rsidP="00FE6753">
      <w:pPr>
        <w:ind w:left="-426"/>
        <w:rPr>
          <w:rFonts w:ascii="Times New Roman" w:hAnsi="Times New Roman" w:cs="Times New Roman"/>
          <w:sz w:val="24"/>
          <w:szCs w:val="24"/>
          <w:lang w:val="fr-FR"/>
        </w:rPr>
      </w:pPr>
      <w:r w:rsidRPr="00492ABA">
        <w:rPr>
          <w:rFonts w:ascii="Times New Roman" w:hAnsi="Times New Roman" w:cs="Times New Roman"/>
          <w:sz w:val="24"/>
          <w:szCs w:val="24"/>
          <w:lang w:val="fr-FR"/>
        </w:rPr>
        <w:t>La réception définitive des équipements interviendra après expiration du délai de</w:t>
      </w:r>
      <w:r>
        <w:rPr>
          <w:rFonts w:ascii="Times New Roman" w:hAnsi="Times New Roman" w:cs="Times New Roman"/>
          <w:sz w:val="24"/>
          <w:szCs w:val="24"/>
          <w:lang w:val="fr-FR"/>
        </w:rPr>
        <w:t xml:space="preserve"> garantie prévu par </w:t>
      </w:r>
      <w:r w:rsidRPr="00A1147D">
        <w:rPr>
          <w:rFonts w:ascii="Times New Roman" w:hAnsi="Times New Roman" w:cs="Times New Roman"/>
          <w:b/>
          <w:bCs/>
          <w:sz w:val="24"/>
          <w:szCs w:val="24"/>
          <w:lang w:val="fr-FR"/>
        </w:rPr>
        <w:t xml:space="preserve">l'article </w:t>
      </w:r>
      <w:r w:rsidR="00475155">
        <w:rPr>
          <w:rFonts w:ascii="Times New Roman" w:hAnsi="Times New Roman" w:cs="Times New Roman"/>
          <w:b/>
          <w:bCs/>
          <w:sz w:val="24"/>
          <w:szCs w:val="24"/>
          <w:lang w:val="fr-FR"/>
        </w:rPr>
        <w:t xml:space="preserve">7 </w:t>
      </w:r>
      <w:r w:rsidRPr="00492ABA">
        <w:rPr>
          <w:rFonts w:ascii="Times New Roman" w:hAnsi="Times New Roman" w:cs="Times New Roman"/>
          <w:sz w:val="24"/>
          <w:szCs w:val="24"/>
          <w:lang w:val="fr-FR"/>
        </w:rPr>
        <w:t xml:space="preserve">ci-dessus dans les mêmes conditions que pour la réception </w:t>
      </w:r>
      <w:r>
        <w:rPr>
          <w:rFonts w:ascii="Times New Roman" w:hAnsi="Times New Roman" w:cs="Times New Roman"/>
          <w:sz w:val="24"/>
          <w:szCs w:val="24"/>
          <w:lang w:val="fr-FR"/>
        </w:rPr>
        <w:t xml:space="preserve">provisoire prévue à </w:t>
      </w:r>
      <w:r w:rsidRPr="002C370B">
        <w:rPr>
          <w:rFonts w:ascii="Times New Roman" w:hAnsi="Times New Roman" w:cs="Times New Roman"/>
          <w:b/>
          <w:bCs/>
          <w:sz w:val="24"/>
          <w:szCs w:val="24"/>
          <w:lang w:val="fr-FR"/>
        </w:rPr>
        <w:t>l’article 1</w:t>
      </w:r>
      <w:r w:rsidR="007323F4">
        <w:rPr>
          <w:rFonts w:ascii="Times New Roman" w:hAnsi="Times New Roman" w:cs="Times New Roman"/>
          <w:b/>
          <w:bCs/>
          <w:sz w:val="24"/>
          <w:szCs w:val="24"/>
          <w:lang w:val="fr-FR"/>
        </w:rPr>
        <w:t>0</w:t>
      </w:r>
      <w:r w:rsidRPr="00492ABA">
        <w:rPr>
          <w:rFonts w:ascii="Times New Roman" w:hAnsi="Times New Roman" w:cs="Times New Roman"/>
          <w:sz w:val="24"/>
          <w:szCs w:val="24"/>
          <w:lang w:val="fr-FR"/>
        </w:rPr>
        <w:t>. Cette réception sera sanctionnée par un procès verbal de réception définitive.</w:t>
      </w:r>
    </w:p>
    <w:p w:rsidR="00C92E28" w:rsidRPr="00492ABA" w:rsidRDefault="00C92E28"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15</w:t>
      </w:r>
      <w:r w:rsidR="000C1EC0" w:rsidRPr="00F044EA">
        <w:rPr>
          <w:rFonts w:ascii="Times New Roman" w:hAnsi="Times New Roman" w:cs="Times New Roman"/>
          <w:b/>
          <w:bCs/>
          <w:sz w:val="24"/>
          <w:szCs w:val="24"/>
          <w:u w:val="single"/>
          <w:lang w:val="fr-FR" w:eastAsia="fr-FR"/>
        </w:rPr>
        <w:t> : DEFECTUOSITE / REJET</w:t>
      </w:r>
    </w:p>
    <w:p w:rsidR="00C92E28" w:rsidRPr="00F044EA" w:rsidRDefault="00C92E28" w:rsidP="00FE6753">
      <w:pPr>
        <w:ind w:left="-426" w:right="0"/>
        <w:rPr>
          <w:rFonts w:ascii="Times New Roman" w:hAnsi="Times New Roman" w:cs="Times New Roman"/>
          <w:b/>
          <w:bCs/>
          <w:sz w:val="24"/>
          <w:szCs w:val="24"/>
          <w:u w:val="single"/>
          <w:lang w:val="fr-FR" w:eastAsia="fr-FR"/>
        </w:rPr>
      </w:pPr>
    </w:p>
    <w:p w:rsidR="000C1EC0"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sz w:val="24"/>
          <w:szCs w:val="24"/>
          <w:lang w:val="fr-FR"/>
        </w:rPr>
        <w:t>Si le matériel livré, appelle à des réserves ou ne répond pas entièrement aux spécifications</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techniques du marché, le C</w:t>
      </w:r>
      <w:r>
        <w:rPr>
          <w:rFonts w:ascii="Times New Roman" w:hAnsi="Times New Roman" w:cs="Times New Roman"/>
          <w:sz w:val="24"/>
          <w:szCs w:val="24"/>
          <w:lang w:val="fr-FR"/>
        </w:rPr>
        <w:t>N</w:t>
      </w:r>
      <w:r w:rsidRPr="00492ABA">
        <w:rPr>
          <w:rFonts w:ascii="Times New Roman" w:hAnsi="Times New Roman" w:cs="Times New Roman"/>
          <w:sz w:val="24"/>
          <w:szCs w:val="24"/>
          <w:lang w:val="fr-FR"/>
        </w:rPr>
        <w:t>DH en prononcera le rejet pur et simple.</w:t>
      </w:r>
    </w:p>
    <w:p w:rsidR="008C7006" w:rsidRPr="00492ABA" w:rsidRDefault="008C7006" w:rsidP="00FE6753">
      <w:pPr>
        <w:ind w:left="-426" w:right="0"/>
        <w:rPr>
          <w:rFonts w:ascii="Times New Roman" w:hAnsi="Times New Roman" w:cs="Times New Roman"/>
          <w:sz w:val="24"/>
          <w:szCs w:val="24"/>
          <w:lang w:val="fr-FR"/>
        </w:rPr>
      </w:pPr>
    </w:p>
    <w:p w:rsidR="000C1EC0" w:rsidRDefault="000C1EC0" w:rsidP="00FE6753">
      <w:pPr>
        <w:ind w:left="-426"/>
        <w:rPr>
          <w:rFonts w:ascii="Times New Roman" w:hAnsi="Times New Roman" w:cs="Times New Roman"/>
          <w:sz w:val="24"/>
          <w:szCs w:val="24"/>
          <w:lang w:val="fr-FR"/>
        </w:rPr>
      </w:pPr>
      <w:r w:rsidRPr="00492ABA">
        <w:rPr>
          <w:rFonts w:ascii="Times New Roman" w:hAnsi="Times New Roman" w:cs="Times New Roman"/>
          <w:sz w:val="24"/>
          <w:szCs w:val="24"/>
          <w:lang w:val="fr-FR"/>
        </w:rPr>
        <w:t>Les délais ouverts alors au titulaire du marché pour présenter des nouveaux équipements ne</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constituent pas par eux mêmes, une justification valable d’une prolongation des délais de</w:t>
      </w:r>
      <w:r>
        <w:rPr>
          <w:rFonts w:ascii="Times New Roman" w:hAnsi="Times New Roman" w:cs="Times New Roman"/>
          <w:sz w:val="24"/>
          <w:szCs w:val="24"/>
          <w:lang w:val="fr-FR"/>
        </w:rPr>
        <w:t xml:space="preserve"> livraison.</w:t>
      </w:r>
    </w:p>
    <w:p w:rsidR="00C92E28" w:rsidRPr="00043E09" w:rsidRDefault="00C92E28"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16</w:t>
      </w:r>
      <w:r w:rsidR="000C1EC0" w:rsidRPr="00F044EA">
        <w:rPr>
          <w:rFonts w:ascii="Times New Roman" w:hAnsi="Times New Roman" w:cs="Times New Roman"/>
          <w:b/>
          <w:bCs/>
          <w:sz w:val="24"/>
          <w:szCs w:val="24"/>
          <w:u w:val="single"/>
          <w:lang w:val="fr-FR" w:eastAsia="fr-FR"/>
        </w:rPr>
        <w:t> : SOUS TRAITANCE</w:t>
      </w:r>
    </w:p>
    <w:p w:rsidR="00C92E28" w:rsidRPr="00F044EA" w:rsidRDefault="00C92E28" w:rsidP="00FE6753">
      <w:pPr>
        <w:ind w:left="-426" w:right="0"/>
        <w:rPr>
          <w:rFonts w:ascii="Times New Roman" w:hAnsi="Times New Roman" w:cs="Times New Roman"/>
          <w:b/>
          <w:bCs/>
          <w:sz w:val="24"/>
          <w:szCs w:val="24"/>
          <w:u w:val="single"/>
          <w:lang w:val="fr-FR" w:eastAsia="fr-FR"/>
        </w:rPr>
      </w:pPr>
    </w:p>
    <w:p w:rsidR="000C1EC0" w:rsidRDefault="000C1EC0" w:rsidP="00FE6753">
      <w:pPr>
        <w:ind w:left="-426"/>
        <w:rPr>
          <w:rFonts w:ascii="Times New Roman" w:hAnsi="Times New Roman" w:cs="Times New Roman"/>
          <w:sz w:val="24"/>
          <w:szCs w:val="24"/>
          <w:lang w:val="fr-FR"/>
        </w:rPr>
      </w:pPr>
      <w:r w:rsidRPr="00492ABA">
        <w:rPr>
          <w:rFonts w:ascii="Times New Roman" w:hAnsi="Times New Roman" w:cs="Times New Roman"/>
          <w:sz w:val="24"/>
          <w:szCs w:val="24"/>
          <w:lang w:val="fr-FR"/>
        </w:rPr>
        <w:t>Les conditions de</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la sous-traitance</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sont celles prévues en application de l’article 84 du décret n° 2.06.388 précité.</w:t>
      </w:r>
    </w:p>
    <w:p w:rsidR="00053842" w:rsidRPr="004859B0" w:rsidRDefault="00053842"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17</w:t>
      </w:r>
      <w:r w:rsidR="000C1EC0" w:rsidRPr="00F044EA">
        <w:rPr>
          <w:rFonts w:ascii="Times New Roman" w:hAnsi="Times New Roman" w:cs="Times New Roman"/>
          <w:b/>
          <w:bCs/>
          <w:sz w:val="24"/>
          <w:szCs w:val="24"/>
          <w:u w:val="single"/>
          <w:lang w:val="fr-FR" w:eastAsia="fr-FR"/>
        </w:rPr>
        <w:t> : ELECTION DE DOMICILE</w:t>
      </w:r>
    </w:p>
    <w:p w:rsidR="000E6477" w:rsidRPr="00F044EA" w:rsidRDefault="000E6477" w:rsidP="00FE6753">
      <w:pPr>
        <w:ind w:left="-426" w:right="0"/>
        <w:rPr>
          <w:rFonts w:ascii="Times New Roman" w:hAnsi="Times New Roman" w:cs="Times New Roman"/>
          <w:b/>
          <w:bCs/>
          <w:sz w:val="24"/>
          <w:szCs w:val="24"/>
          <w:u w:val="single"/>
          <w:lang w:val="fr-FR" w:eastAsia="fr-FR"/>
        </w:rPr>
      </w:pPr>
    </w:p>
    <w:p w:rsidR="000C1EC0" w:rsidRDefault="000C1EC0" w:rsidP="00FE6753">
      <w:pPr>
        <w:ind w:left="-426"/>
        <w:rPr>
          <w:rFonts w:ascii="Times New Roman" w:hAnsi="Times New Roman" w:cs="Times New Roman"/>
          <w:sz w:val="24"/>
          <w:szCs w:val="24"/>
          <w:lang w:val="fr-FR"/>
        </w:rPr>
      </w:pPr>
      <w:r w:rsidRPr="00492ABA">
        <w:rPr>
          <w:rFonts w:ascii="Times New Roman" w:hAnsi="Times New Roman" w:cs="Times New Roman"/>
          <w:bCs/>
          <w:sz w:val="24"/>
          <w:szCs w:val="24"/>
          <w:lang w:val="fr-FR"/>
        </w:rPr>
        <w:t>S</w:t>
      </w:r>
      <w:r w:rsidRPr="00492ABA">
        <w:rPr>
          <w:rFonts w:ascii="Times New Roman" w:hAnsi="Times New Roman" w:cs="Times New Roman"/>
          <w:sz w:val="24"/>
          <w:szCs w:val="24"/>
          <w:lang w:val="fr-FR"/>
        </w:rPr>
        <w:t>e référer</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aux dispositions de l’article 17 du C.C.A.G-T.</w:t>
      </w:r>
    </w:p>
    <w:p w:rsidR="00C92E28" w:rsidRPr="00492ABA" w:rsidRDefault="00C92E28"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18</w:t>
      </w:r>
      <w:r w:rsidR="000C1EC0" w:rsidRPr="00F044EA">
        <w:rPr>
          <w:rFonts w:ascii="Times New Roman" w:hAnsi="Times New Roman" w:cs="Times New Roman"/>
          <w:b/>
          <w:bCs/>
          <w:sz w:val="24"/>
          <w:szCs w:val="24"/>
          <w:u w:val="single"/>
          <w:lang w:val="fr-FR" w:eastAsia="fr-FR"/>
        </w:rPr>
        <w:t> : NANTISSEMENT</w:t>
      </w:r>
    </w:p>
    <w:p w:rsidR="00C92E28" w:rsidRPr="00F044EA" w:rsidRDefault="00C92E28" w:rsidP="00FE6753">
      <w:pPr>
        <w:ind w:left="-426" w:right="0"/>
        <w:rPr>
          <w:rFonts w:ascii="Times New Roman" w:hAnsi="Times New Roman" w:cs="Times New Roman"/>
          <w:b/>
          <w:bCs/>
          <w:sz w:val="24"/>
          <w:szCs w:val="24"/>
          <w:u w:val="single"/>
          <w:lang w:val="fr-FR" w:eastAsia="fr-FR"/>
        </w:rPr>
      </w:pPr>
    </w:p>
    <w:p w:rsidR="000C1EC0" w:rsidRPr="00492ABA" w:rsidRDefault="000C1EC0" w:rsidP="00FE6753">
      <w:pPr>
        <w:ind w:left="-426" w:right="0"/>
        <w:rPr>
          <w:rFonts w:ascii="Times New Roman" w:hAnsi="Times New Roman" w:cs="Times New Roman"/>
          <w:w w:val="96"/>
          <w:sz w:val="24"/>
          <w:szCs w:val="24"/>
          <w:u w:val="single"/>
          <w:lang w:val="fr-FR"/>
        </w:rPr>
      </w:pPr>
      <w:r w:rsidRPr="00492ABA">
        <w:rPr>
          <w:rFonts w:ascii="Times New Roman" w:hAnsi="Times New Roman" w:cs="Times New Roman"/>
          <w:bCs/>
          <w:sz w:val="24"/>
          <w:szCs w:val="24"/>
          <w:lang w:val="fr-FR"/>
        </w:rPr>
        <w:t>D</w:t>
      </w:r>
      <w:r w:rsidR="000E6477">
        <w:rPr>
          <w:rFonts w:ascii="Times New Roman" w:hAnsi="Times New Roman" w:cs="Times New Roman"/>
          <w:sz w:val="24"/>
          <w:szCs w:val="24"/>
          <w:lang w:val="fr-FR"/>
        </w:rPr>
        <w:t>ans l’</w:t>
      </w:r>
      <w:r w:rsidRPr="00492ABA">
        <w:rPr>
          <w:rFonts w:ascii="Times New Roman" w:hAnsi="Times New Roman" w:cs="Times New Roman"/>
          <w:sz w:val="24"/>
          <w:szCs w:val="24"/>
          <w:lang w:val="fr-FR"/>
        </w:rPr>
        <w:t>éventualité d'une affectation en nantissement, il est précisé que</w:t>
      </w:r>
      <w:r>
        <w:rPr>
          <w:rFonts w:ascii="Times New Roman" w:hAnsi="Times New Roman" w:cs="Times New Roman"/>
          <w:sz w:val="24"/>
          <w:szCs w:val="24"/>
          <w:lang w:val="fr-FR"/>
        </w:rPr>
        <w:t> :</w:t>
      </w:r>
    </w:p>
    <w:p w:rsidR="000C1EC0" w:rsidRPr="00492ABA"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b/>
          <w:bCs/>
          <w:sz w:val="24"/>
          <w:szCs w:val="24"/>
          <w:lang w:val="fr-FR"/>
        </w:rPr>
        <w:t>1)</w:t>
      </w:r>
      <w:r w:rsidRPr="00492ABA">
        <w:rPr>
          <w:rFonts w:ascii="Times New Roman" w:hAnsi="Times New Roman" w:cs="Times New Roman"/>
          <w:sz w:val="24"/>
          <w:szCs w:val="24"/>
          <w:lang w:val="fr-FR"/>
        </w:rPr>
        <w:t xml:space="preserve"> La liquidation des sommes dues en exécution du marché sera opérée par le Département </w:t>
      </w:r>
      <w:r>
        <w:rPr>
          <w:rFonts w:ascii="Times New Roman" w:hAnsi="Times New Roman" w:cs="Times New Roman"/>
          <w:sz w:val="24"/>
          <w:szCs w:val="24"/>
          <w:lang w:val="fr-FR"/>
        </w:rPr>
        <w:t xml:space="preserve">des </w:t>
      </w:r>
      <w:r w:rsidRPr="00492ABA">
        <w:rPr>
          <w:rFonts w:ascii="Times New Roman" w:hAnsi="Times New Roman" w:cs="Times New Roman"/>
          <w:sz w:val="24"/>
          <w:szCs w:val="24"/>
          <w:lang w:val="fr-FR"/>
        </w:rPr>
        <w:t>R</w:t>
      </w:r>
      <w:r>
        <w:rPr>
          <w:rFonts w:ascii="Times New Roman" w:hAnsi="Times New Roman" w:cs="Times New Roman"/>
          <w:sz w:val="24"/>
          <w:szCs w:val="24"/>
          <w:lang w:val="fr-FR"/>
        </w:rPr>
        <w:t xml:space="preserve">essources </w:t>
      </w:r>
      <w:r w:rsidRPr="00492ABA">
        <w:rPr>
          <w:rFonts w:ascii="Times New Roman" w:hAnsi="Times New Roman" w:cs="Times New Roman"/>
          <w:sz w:val="24"/>
          <w:szCs w:val="24"/>
          <w:lang w:val="fr-FR"/>
        </w:rPr>
        <w:t>H</w:t>
      </w:r>
      <w:r>
        <w:rPr>
          <w:rFonts w:ascii="Times New Roman" w:hAnsi="Times New Roman" w:cs="Times New Roman"/>
          <w:sz w:val="24"/>
          <w:szCs w:val="24"/>
          <w:lang w:val="fr-FR"/>
        </w:rPr>
        <w:t>umaines, Financières et de l’Informatique.</w:t>
      </w:r>
    </w:p>
    <w:p w:rsidR="000C1EC0" w:rsidRPr="00492ABA"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b/>
          <w:bCs/>
          <w:sz w:val="24"/>
          <w:szCs w:val="24"/>
          <w:lang w:val="fr-FR"/>
        </w:rPr>
        <w:t>2)</w:t>
      </w:r>
      <w:r w:rsidRPr="00492ABA">
        <w:rPr>
          <w:rFonts w:ascii="Times New Roman" w:hAnsi="Times New Roman" w:cs="Times New Roman"/>
          <w:sz w:val="24"/>
          <w:szCs w:val="24"/>
          <w:lang w:val="fr-FR"/>
        </w:rPr>
        <w:t xml:space="preserve"> Le fonctionnaire chargé de fournir les renseignements et états prévus à l'article 7 du Dahir du 28 Août 1948 relatif au nantissement des marchés publics, est</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le Chef de Département</w:t>
      </w:r>
      <w:r>
        <w:rPr>
          <w:rFonts w:ascii="Times New Roman" w:hAnsi="Times New Roman" w:cs="Times New Roman"/>
          <w:sz w:val="24"/>
          <w:szCs w:val="24"/>
          <w:lang w:val="fr-FR"/>
        </w:rPr>
        <w:t xml:space="preserve"> des </w:t>
      </w:r>
      <w:r w:rsidRPr="00492ABA">
        <w:rPr>
          <w:rFonts w:ascii="Times New Roman" w:hAnsi="Times New Roman" w:cs="Times New Roman"/>
          <w:sz w:val="24"/>
          <w:szCs w:val="24"/>
          <w:lang w:val="fr-FR"/>
        </w:rPr>
        <w:t>R</w:t>
      </w:r>
      <w:r>
        <w:rPr>
          <w:rFonts w:ascii="Times New Roman" w:hAnsi="Times New Roman" w:cs="Times New Roman"/>
          <w:sz w:val="24"/>
          <w:szCs w:val="24"/>
          <w:lang w:val="fr-FR"/>
        </w:rPr>
        <w:t xml:space="preserve">essources </w:t>
      </w:r>
      <w:r w:rsidRPr="00492ABA">
        <w:rPr>
          <w:rFonts w:ascii="Times New Roman" w:hAnsi="Times New Roman" w:cs="Times New Roman"/>
          <w:sz w:val="24"/>
          <w:szCs w:val="24"/>
          <w:lang w:val="fr-FR"/>
        </w:rPr>
        <w:t>H</w:t>
      </w:r>
      <w:r>
        <w:rPr>
          <w:rFonts w:ascii="Times New Roman" w:hAnsi="Times New Roman" w:cs="Times New Roman"/>
          <w:sz w:val="24"/>
          <w:szCs w:val="24"/>
          <w:lang w:val="fr-FR"/>
        </w:rPr>
        <w:t>umaines, Financières et de l’Informatique.</w:t>
      </w:r>
    </w:p>
    <w:p w:rsidR="000C1EC0" w:rsidRPr="00492ABA"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b/>
          <w:bCs/>
          <w:sz w:val="24"/>
          <w:szCs w:val="24"/>
          <w:lang w:val="fr-FR"/>
        </w:rPr>
        <w:t>3)</w:t>
      </w:r>
      <w:r w:rsidRPr="00492ABA">
        <w:rPr>
          <w:rFonts w:ascii="Times New Roman" w:hAnsi="Times New Roman" w:cs="Times New Roman"/>
          <w:sz w:val="24"/>
          <w:szCs w:val="24"/>
          <w:lang w:val="fr-FR"/>
        </w:rPr>
        <w:t xml:space="preserve"> Les paiements prévus au marché seront effectués par l’Agent Comptable, seul qualifié pour recevoir les significations des créanciers du titulaire de ce marché.</w:t>
      </w:r>
    </w:p>
    <w:p w:rsidR="000C1EC0" w:rsidRDefault="000C1EC0" w:rsidP="00FE6753">
      <w:pPr>
        <w:ind w:left="-426"/>
        <w:rPr>
          <w:rFonts w:ascii="Times New Roman" w:hAnsi="Times New Roman" w:cs="Times New Roman"/>
          <w:sz w:val="24"/>
          <w:szCs w:val="24"/>
          <w:lang w:val="fr-FR"/>
        </w:rPr>
      </w:pPr>
      <w:r w:rsidRPr="00492ABA">
        <w:rPr>
          <w:rFonts w:ascii="Times New Roman" w:hAnsi="Times New Roman" w:cs="Times New Roman"/>
          <w:b/>
          <w:bCs/>
          <w:sz w:val="24"/>
          <w:szCs w:val="24"/>
          <w:lang w:val="fr-FR"/>
        </w:rPr>
        <w:t>4)</w:t>
      </w:r>
      <w:r>
        <w:rPr>
          <w:rFonts w:ascii="Times New Roman" w:hAnsi="Times New Roman" w:cs="Times New Roman"/>
          <w:sz w:val="24"/>
          <w:szCs w:val="24"/>
          <w:lang w:val="fr-FR"/>
        </w:rPr>
        <w:t xml:space="preserve"> Le Département</w:t>
      </w:r>
      <w:r w:rsidRPr="00092FE4">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des </w:t>
      </w:r>
      <w:r w:rsidRPr="00492ABA">
        <w:rPr>
          <w:rFonts w:ascii="Times New Roman" w:hAnsi="Times New Roman" w:cs="Times New Roman"/>
          <w:sz w:val="24"/>
          <w:szCs w:val="24"/>
          <w:lang w:val="fr-FR"/>
        </w:rPr>
        <w:t>R</w:t>
      </w:r>
      <w:r>
        <w:rPr>
          <w:rFonts w:ascii="Times New Roman" w:hAnsi="Times New Roman" w:cs="Times New Roman"/>
          <w:sz w:val="24"/>
          <w:szCs w:val="24"/>
          <w:lang w:val="fr-FR"/>
        </w:rPr>
        <w:t xml:space="preserve">essources </w:t>
      </w:r>
      <w:r w:rsidRPr="00492ABA">
        <w:rPr>
          <w:rFonts w:ascii="Times New Roman" w:hAnsi="Times New Roman" w:cs="Times New Roman"/>
          <w:sz w:val="24"/>
          <w:szCs w:val="24"/>
          <w:lang w:val="fr-FR"/>
        </w:rPr>
        <w:t>H</w:t>
      </w:r>
      <w:r>
        <w:rPr>
          <w:rFonts w:ascii="Times New Roman" w:hAnsi="Times New Roman" w:cs="Times New Roman"/>
          <w:sz w:val="24"/>
          <w:szCs w:val="24"/>
          <w:lang w:val="fr-FR"/>
        </w:rPr>
        <w:t xml:space="preserve">umaines, Financières et de l’Informatique </w:t>
      </w:r>
      <w:r w:rsidRPr="00492ABA">
        <w:rPr>
          <w:rFonts w:ascii="Times New Roman" w:hAnsi="Times New Roman" w:cs="Times New Roman"/>
          <w:sz w:val="24"/>
          <w:szCs w:val="24"/>
          <w:lang w:val="fr-FR"/>
        </w:rPr>
        <w:t>délivrera au fournisseur, sur sa demande écrite et contre récépissé, un exemplaire unique en copie</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conforme certifié</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présent</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marché.</w:t>
      </w:r>
    </w:p>
    <w:p w:rsidR="000C1EC0" w:rsidRDefault="000C1EC0" w:rsidP="00FE6753">
      <w:pPr>
        <w:ind w:left="-426" w:right="0"/>
        <w:rPr>
          <w:rFonts w:ascii="Times New Roman" w:hAnsi="Times New Roman" w:cs="Times New Roman"/>
          <w:sz w:val="24"/>
          <w:szCs w:val="24"/>
          <w:lang w:val="fr-FR"/>
        </w:rPr>
      </w:pPr>
    </w:p>
    <w:p w:rsidR="000C1EC0" w:rsidRDefault="00733704" w:rsidP="00FE6753">
      <w:pPr>
        <w:ind w:left="-426"/>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19</w:t>
      </w:r>
      <w:r w:rsidR="000C1EC0" w:rsidRPr="00F044EA">
        <w:rPr>
          <w:rFonts w:ascii="Times New Roman" w:hAnsi="Times New Roman" w:cs="Times New Roman"/>
          <w:b/>
          <w:bCs/>
          <w:sz w:val="24"/>
          <w:szCs w:val="24"/>
          <w:u w:val="single"/>
          <w:lang w:val="fr-FR" w:eastAsia="fr-FR"/>
        </w:rPr>
        <w:t> : CAUTIONNEMENT – RETENUE DE GARANTIE</w:t>
      </w:r>
    </w:p>
    <w:p w:rsidR="00B32EC8" w:rsidRDefault="00B32EC8" w:rsidP="00FE6753">
      <w:pPr>
        <w:ind w:left="-426"/>
        <w:rPr>
          <w:rFonts w:ascii="Times New Roman" w:hAnsi="Times New Roman" w:cs="Times New Roman"/>
          <w:b/>
          <w:bCs/>
          <w:sz w:val="24"/>
          <w:szCs w:val="24"/>
          <w:u w:val="single"/>
          <w:lang w:val="fr-FR" w:eastAsia="fr-FR"/>
        </w:rPr>
      </w:pPr>
    </w:p>
    <w:p w:rsidR="00053842" w:rsidRPr="00B32EC8" w:rsidRDefault="00B32EC8" w:rsidP="00FE6753">
      <w:pPr>
        <w:ind w:left="-426" w:right="0"/>
        <w:rPr>
          <w:rFonts w:ascii="Times New Roman" w:hAnsi="Times New Roman" w:cs="Times New Roman"/>
          <w:b/>
          <w:bCs/>
          <w:sz w:val="24"/>
          <w:szCs w:val="24"/>
          <w:u w:val="single"/>
          <w:lang w:val="fr-FR" w:eastAsia="fr-FR"/>
        </w:rPr>
      </w:pPr>
      <w:r w:rsidRPr="00B32EC8">
        <w:rPr>
          <w:bCs/>
          <w:sz w:val="24"/>
          <w:szCs w:val="24"/>
          <w:lang w:val="fr-FR"/>
        </w:rPr>
        <w:t>L</w:t>
      </w:r>
      <w:r w:rsidRPr="00B32EC8">
        <w:rPr>
          <w:rFonts w:ascii="Times New Roman" w:hAnsi="Times New Roman" w:cs="Times New Roman"/>
          <w:sz w:val="24"/>
          <w:szCs w:val="24"/>
          <w:lang w:val="fr-FR"/>
        </w:rPr>
        <w:t xml:space="preserve">e cautionnement provisoire est fixé à </w:t>
      </w:r>
      <w:r>
        <w:rPr>
          <w:rFonts w:ascii="Times New Roman" w:hAnsi="Times New Roman" w:cs="Times New Roman"/>
          <w:sz w:val="24"/>
          <w:szCs w:val="24"/>
          <w:lang w:val="fr-FR"/>
        </w:rPr>
        <w:t>15000,00</w:t>
      </w:r>
      <w:r w:rsidRPr="00B32EC8">
        <w:rPr>
          <w:rFonts w:ascii="Times New Roman" w:hAnsi="Times New Roman" w:cs="Times New Roman"/>
          <w:sz w:val="24"/>
          <w:szCs w:val="24"/>
          <w:lang w:val="fr-FR"/>
        </w:rPr>
        <w:t xml:space="preserve"> DHS </w:t>
      </w:r>
      <w:r w:rsidR="003303C0">
        <w:rPr>
          <w:rFonts w:ascii="Times New Roman" w:hAnsi="Times New Roman" w:cs="Times New Roman"/>
          <w:sz w:val="24"/>
          <w:szCs w:val="24"/>
          <w:lang w:val="fr-FR"/>
        </w:rPr>
        <w:t>(</w:t>
      </w:r>
      <w:r w:rsidRPr="00B32EC8">
        <w:rPr>
          <w:rFonts w:ascii="Times New Roman" w:hAnsi="Times New Roman" w:cs="Times New Roman"/>
          <w:sz w:val="24"/>
          <w:szCs w:val="24"/>
          <w:lang w:val="fr-FR"/>
        </w:rPr>
        <w:t>Quinze  Milles Dirhams</w:t>
      </w:r>
      <w:r w:rsidR="003303C0">
        <w:rPr>
          <w:rFonts w:ascii="Times New Roman" w:hAnsi="Times New Roman" w:cs="Times New Roman"/>
          <w:sz w:val="24"/>
          <w:szCs w:val="24"/>
          <w:lang w:val="fr-FR"/>
        </w:rPr>
        <w:t>)</w:t>
      </w:r>
      <w:r w:rsidRPr="00B32EC8">
        <w:rPr>
          <w:rFonts w:ascii="Times New Roman" w:hAnsi="Times New Roman" w:cs="Times New Roman"/>
          <w:sz w:val="24"/>
          <w:szCs w:val="24"/>
          <w:lang w:val="fr-FR"/>
        </w:rPr>
        <w:t> ;</w:t>
      </w:r>
    </w:p>
    <w:p w:rsidR="00B32EC8" w:rsidRPr="00AE0166" w:rsidRDefault="00B32EC8" w:rsidP="00FE6753">
      <w:pPr>
        <w:ind w:left="-426" w:right="0"/>
        <w:rPr>
          <w:rFonts w:ascii="Times New Roman" w:hAnsi="Times New Roman" w:cs="Times New Roman"/>
          <w:b/>
          <w:bCs/>
          <w:sz w:val="24"/>
          <w:szCs w:val="24"/>
          <w:u w:val="single"/>
          <w:lang w:val="fr-FR" w:eastAsia="fr-FR"/>
        </w:rPr>
      </w:pPr>
    </w:p>
    <w:p w:rsidR="000C1EC0"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sz w:val="24"/>
          <w:szCs w:val="24"/>
          <w:lang w:val="fr-FR"/>
        </w:rPr>
        <w:t>Le montant du cautionnement définitif est fixé à 3% du montant initial du marché.</w:t>
      </w:r>
    </w:p>
    <w:p w:rsidR="00B32EC8" w:rsidRPr="00492ABA" w:rsidRDefault="00B32EC8" w:rsidP="00FE6753">
      <w:pPr>
        <w:ind w:left="-426" w:right="0"/>
        <w:rPr>
          <w:rFonts w:ascii="Times New Roman" w:hAnsi="Times New Roman" w:cs="Times New Roman"/>
          <w:sz w:val="24"/>
          <w:szCs w:val="24"/>
          <w:lang w:val="fr-FR"/>
        </w:rPr>
      </w:pPr>
    </w:p>
    <w:p w:rsidR="000C1EC0"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sz w:val="24"/>
          <w:szCs w:val="24"/>
          <w:lang w:val="fr-FR"/>
        </w:rPr>
        <w:t xml:space="preserve">Le cautionnement définitif doit être constitué dans les trente (30) jours </w:t>
      </w:r>
      <w:r>
        <w:rPr>
          <w:rFonts w:ascii="Times New Roman" w:hAnsi="Times New Roman" w:cs="Times New Roman"/>
          <w:sz w:val="24"/>
          <w:szCs w:val="24"/>
          <w:lang w:val="fr-FR"/>
        </w:rPr>
        <w:t xml:space="preserve">qui suivent la notification </w:t>
      </w:r>
      <w:r w:rsidR="003A49B6">
        <w:rPr>
          <w:rFonts w:ascii="Times New Roman" w:hAnsi="Times New Roman" w:cs="Times New Roman"/>
          <w:sz w:val="24"/>
          <w:szCs w:val="24"/>
          <w:lang w:val="fr-FR"/>
        </w:rPr>
        <w:t>de l’</w:t>
      </w:r>
      <w:r w:rsidRPr="00492ABA">
        <w:rPr>
          <w:rFonts w:ascii="Times New Roman" w:hAnsi="Times New Roman" w:cs="Times New Roman"/>
          <w:sz w:val="24"/>
          <w:szCs w:val="24"/>
          <w:lang w:val="fr-FR"/>
        </w:rPr>
        <w:t>approbation du</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marché. Il reste affecté à la garantie des engagements contractuels de l’attributaire jusqu'à la réception définitive du matériel</w:t>
      </w:r>
      <w:r>
        <w:rPr>
          <w:rFonts w:ascii="Times New Roman" w:hAnsi="Times New Roman" w:cs="Times New Roman"/>
          <w:sz w:val="24"/>
          <w:szCs w:val="24"/>
          <w:lang w:val="fr-FR"/>
        </w:rPr>
        <w:t>.</w:t>
      </w:r>
    </w:p>
    <w:p w:rsidR="008C7006" w:rsidRPr="00492ABA" w:rsidRDefault="008C7006" w:rsidP="00FE6753">
      <w:pPr>
        <w:ind w:left="-426" w:right="0"/>
        <w:rPr>
          <w:rFonts w:ascii="Times New Roman" w:hAnsi="Times New Roman" w:cs="Times New Roman"/>
          <w:sz w:val="24"/>
          <w:szCs w:val="24"/>
          <w:lang w:val="fr-FR"/>
        </w:rPr>
      </w:pPr>
    </w:p>
    <w:p w:rsidR="000C1EC0" w:rsidRPr="00492ABA" w:rsidRDefault="000C1EC0" w:rsidP="00FE6753">
      <w:pPr>
        <w:ind w:left="-426" w:right="0"/>
        <w:rPr>
          <w:rFonts w:ascii="Times New Roman" w:hAnsi="Times New Roman" w:cs="Times New Roman"/>
          <w:sz w:val="24"/>
          <w:szCs w:val="24"/>
          <w:lang w:val="fr-FR"/>
        </w:rPr>
      </w:pPr>
      <w:r w:rsidRPr="00492ABA">
        <w:rPr>
          <w:rFonts w:ascii="Times New Roman" w:hAnsi="Times New Roman" w:cs="Times New Roman"/>
          <w:sz w:val="24"/>
          <w:szCs w:val="24"/>
          <w:lang w:val="fr-FR"/>
        </w:rPr>
        <w:t>La mainlevée sera donnée dans les 3 mois suivant la date de la réception définitive par le service intéressé.</w:t>
      </w:r>
    </w:p>
    <w:p w:rsidR="000C1EC0" w:rsidRDefault="000C1EC0" w:rsidP="00FE6753">
      <w:pPr>
        <w:ind w:left="-426"/>
        <w:rPr>
          <w:rFonts w:ascii="Times New Roman" w:hAnsi="Times New Roman" w:cs="Times New Roman"/>
          <w:sz w:val="24"/>
          <w:szCs w:val="24"/>
          <w:lang w:val="fr-FR"/>
        </w:rPr>
      </w:pPr>
      <w:r w:rsidRPr="00492ABA">
        <w:rPr>
          <w:rFonts w:ascii="Times New Roman" w:hAnsi="Times New Roman" w:cs="Times New Roman"/>
          <w:sz w:val="24"/>
          <w:szCs w:val="24"/>
          <w:lang w:val="fr-FR"/>
        </w:rPr>
        <w:t>Une re</w:t>
      </w:r>
      <w:r>
        <w:rPr>
          <w:rFonts w:ascii="Times New Roman" w:hAnsi="Times New Roman" w:cs="Times New Roman"/>
          <w:sz w:val="24"/>
          <w:szCs w:val="24"/>
          <w:lang w:val="fr-FR"/>
        </w:rPr>
        <w:t>tenue de garantie d'un dixième (</w:t>
      </w:r>
      <w:r w:rsidRPr="00492ABA">
        <w:rPr>
          <w:rFonts w:ascii="Times New Roman" w:hAnsi="Times New Roman" w:cs="Times New Roman"/>
          <w:sz w:val="24"/>
          <w:szCs w:val="24"/>
          <w:lang w:val="fr-FR"/>
        </w:rPr>
        <w:t>1/10</w:t>
      </w:r>
      <w:r w:rsidRPr="00492ABA">
        <w:rPr>
          <w:rFonts w:ascii="Times New Roman" w:hAnsi="Times New Roman" w:cs="Times New Roman"/>
          <w:sz w:val="24"/>
          <w:szCs w:val="24"/>
          <w:vertAlign w:val="superscript"/>
          <w:lang w:val="fr-FR"/>
        </w:rPr>
        <w:t>ème</w:t>
      </w:r>
      <w:r w:rsidRPr="00492ABA">
        <w:rPr>
          <w:rFonts w:ascii="Times New Roman" w:hAnsi="Times New Roman" w:cs="Times New Roman"/>
          <w:sz w:val="24"/>
          <w:szCs w:val="24"/>
          <w:lang w:val="fr-FR"/>
        </w:rPr>
        <w:t>) du montant des</w:t>
      </w:r>
      <w:r>
        <w:rPr>
          <w:rFonts w:ascii="Times New Roman" w:hAnsi="Times New Roman" w:cs="Times New Roman"/>
          <w:sz w:val="24"/>
          <w:szCs w:val="24"/>
          <w:lang w:val="fr-FR"/>
        </w:rPr>
        <w:t xml:space="preserve"> livraisons sera opérée sur les acomptes</w:t>
      </w:r>
      <w:r w:rsidRPr="00492ABA">
        <w:rPr>
          <w:rFonts w:ascii="Times New Roman" w:hAnsi="Times New Roman" w:cs="Times New Roman"/>
          <w:sz w:val="24"/>
          <w:szCs w:val="24"/>
          <w:lang w:val="fr-FR"/>
        </w:rPr>
        <w:t>. Cette retenue de garantie cessera de croître lorsq</w:t>
      </w:r>
      <w:r>
        <w:rPr>
          <w:rFonts w:ascii="Times New Roman" w:hAnsi="Times New Roman" w:cs="Times New Roman"/>
          <w:sz w:val="24"/>
          <w:szCs w:val="24"/>
          <w:lang w:val="fr-FR"/>
        </w:rPr>
        <w:t>u’elle atteint sept pour cent (</w:t>
      </w:r>
      <w:r w:rsidRPr="00492ABA">
        <w:rPr>
          <w:rFonts w:ascii="Times New Roman" w:hAnsi="Times New Roman" w:cs="Times New Roman"/>
          <w:sz w:val="24"/>
          <w:szCs w:val="24"/>
          <w:lang w:val="fr-FR"/>
        </w:rPr>
        <w:t>7%) du montant initial du marché augmenté, le cas échéant, du montant des avenants.</w:t>
      </w:r>
    </w:p>
    <w:p w:rsidR="00053842" w:rsidRDefault="00053842" w:rsidP="00FE6753">
      <w:pPr>
        <w:ind w:left="-426" w:right="0"/>
        <w:rPr>
          <w:rFonts w:ascii="Times New Roman" w:hAnsi="Times New Roman" w:cs="Times New Roman"/>
          <w:sz w:val="24"/>
          <w:szCs w:val="24"/>
          <w:lang w:val="fr-FR"/>
        </w:rPr>
      </w:pPr>
    </w:p>
    <w:p w:rsidR="00AA3E52" w:rsidRDefault="00AA3E52" w:rsidP="00FE6753">
      <w:pPr>
        <w:ind w:left="-426" w:right="0"/>
        <w:rPr>
          <w:rFonts w:ascii="Times New Roman" w:hAnsi="Times New Roman" w:cs="Times New Roman"/>
          <w:sz w:val="24"/>
          <w:szCs w:val="24"/>
          <w:lang w:val="fr-FR"/>
        </w:rPr>
      </w:pPr>
    </w:p>
    <w:p w:rsidR="00AA3E52" w:rsidRDefault="00AA3E52" w:rsidP="00FE6753">
      <w:pPr>
        <w:ind w:left="-426" w:right="0"/>
        <w:rPr>
          <w:rFonts w:ascii="Times New Roman" w:hAnsi="Times New Roman" w:cs="Times New Roman"/>
          <w:sz w:val="24"/>
          <w:szCs w:val="24"/>
          <w:lang w:val="fr-FR"/>
        </w:rPr>
      </w:pPr>
    </w:p>
    <w:p w:rsidR="00AA3E52" w:rsidRDefault="00AA3E52" w:rsidP="00FE6753">
      <w:pPr>
        <w:ind w:left="-426" w:right="0"/>
        <w:rPr>
          <w:rFonts w:ascii="Times New Roman" w:hAnsi="Times New Roman" w:cs="Times New Roman"/>
          <w:sz w:val="24"/>
          <w:szCs w:val="24"/>
          <w:lang w:val="fr-FR"/>
        </w:rPr>
      </w:pPr>
    </w:p>
    <w:p w:rsidR="00AA3E52" w:rsidRDefault="00AA3E52" w:rsidP="00806A8D">
      <w:pPr>
        <w:ind w:left="-851" w:right="0"/>
        <w:rPr>
          <w:rFonts w:ascii="Times New Roman" w:hAnsi="Times New Roman" w:cs="Times New Roman"/>
          <w:sz w:val="24"/>
          <w:szCs w:val="24"/>
          <w:lang w:val="fr-FR"/>
        </w:rPr>
      </w:pPr>
    </w:p>
    <w:p w:rsidR="00AA3E52" w:rsidRDefault="00AA3E52" w:rsidP="00806A8D">
      <w:pPr>
        <w:ind w:left="-851" w:right="0"/>
        <w:rPr>
          <w:rFonts w:ascii="Times New Roman" w:hAnsi="Times New Roman" w:cs="Times New Roman"/>
          <w:sz w:val="24"/>
          <w:szCs w:val="24"/>
          <w:lang w:val="fr-FR"/>
        </w:rPr>
      </w:pPr>
    </w:p>
    <w:p w:rsidR="00AA3E52" w:rsidRDefault="00AA3E52" w:rsidP="00806A8D">
      <w:pPr>
        <w:ind w:left="-851" w:right="0"/>
        <w:rPr>
          <w:rFonts w:ascii="Times New Roman" w:hAnsi="Times New Roman" w:cs="Times New Roman"/>
          <w:sz w:val="24"/>
          <w:szCs w:val="24"/>
          <w:lang w:val="fr-FR"/>
        </w:rPr>
      </w:pPr>
    </w:p>
    <w:p w:rsidR="00AA3E52" w:rsidRDefault="00AA3E52" w:rsidP="00806A8D">
      <w:pPr>
        <w:ind w:left="-851" w:right="0"/>
        <w:rPr>
          <w:rFonts w:ascii="Times New Roman" w:hAnsi="Times New Roman" w:cs="Times New Roman"/>
          <w:sz w:val="24"/>
          <w:szCs w:val="24"/>
          <w:lang w:val="fr-FR"/>
        </w:rPr>
      </w:pPr>
    </w:p>
    <w:p w:rsidR="00AA3E52" w:rsidRDefault="00AA3E52" w:rsidP="00806A8D">
      <w:pPr>
        <w:ind w:left="-851" w:right="0"/>
        <w:rPr>
          <w:rFonts w:ascii="Times New Roman" w:hAnsi="Times New Roman" w:cs="Times New Roman"/>
          <w:sz w:val="24"/>
          <w:szCs w:val="24"/>
          <w:lang w:val="fr-FR"/>
        </w:rPr>
      </w:pPr>
    </w:p>
    <w:p w:rsidR="00AA3E52" w:rsidRPr="00043E09" w:rsidRDefault="00AA3E52" w:rsidP="0038054A">
      <w:pPr>
        <w:ind w:right="0"/>
        <w:rPr>
          <w:rFonts w:ascii="Times New Roman" w:hAnsi="Times New Roman" w:cs="Times New Roman"/>
          <w:sz w:val="24"/>
          <w:szCs w:val="24"/>
          <w:lang w:val="fr-FR"/>
        </w:rPr>
      </w:pPr>
    </w:p>
    <w:p w:rsidR="000C1EC0" w:rsidRDefault="00733704" w:rsidP="00806A8D">
      <w:pPr>
        <w:ind w:left="-851"/>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20</w:t>
      </w:r>
      <w:r w:rsidR="000C1EC0" w:rsidRPr="00F044EA">
        <w:rPr>
          <w:rFonts w:ascii="Times New Roman" w:hAnsi="Times New Roman" w:cs="Times New Roman"/>
          <w:b/>
          <w:bCs/>
          <w:sz w:val="24"/>
          <w:szCs w:val="24"/>
          <w:u w:val="single"/>
          <w:lang w:val="fr-FR" w:eastAsia="fr-FR"/>
        </w:rPr>
        <w:t>: PAIEMENT</w:t>
      </w:r>
    </w:p>
    <w:p w:rsidR="00053842" w:rsidRPr="00F044EA" w:rsidRDefault="00053842" w:rsidP="00806A8D">
      <w:pPr>
        <w:ind w:left="-851" w:right="0"/>
        <w:rPr>
          <w:rFonts w:ascii="Times New Roman" w:hAnsi="Times New Roman" w:cs="Times New Roman"/>
          <w:b/>
          <w:bCs/>
          <w:sz w:val="24"/>
          <w:szCs w:val="24"/>
          <w:u w:val="single"/>
          <w:lang w:val="fr-FR" w:eastAsia="fr-FR"/>
        </w:rPr>
      </w:pPr>
    </w:p>
    <w:p w:rsidR="000C1EC0" w:rsidRPr="00492ABA" w:rsidRDefault="000C1EC0" w:rsidP="00806A8D">
      <w:pPr>
        <w:ind w:left="-851" w:right="0"/>
        <w:rPr>
          <w:rFonts w:ascii="Times New Roman" w:hAnsi="Times New Roman" w:cs="Times New Roman"/>
          <w:sz w:val="24"/>
          <w:szCs w:val="24"/>
          <w:lang w:val="fr-FR"/>
        </w:rPr>
      </w:pPr>
      <w:r w:rsidRPr="00875828">
        <w:rPr>
          <w:rFonts w:ascii="Times New Roman" w:hAnsi="Times New Roman" w:cs="Times New Roman"/>
          <w:sz w:val="24"/>
          <w:szCs w:val="24"/>
          <w:lang w:val="fr-FR"/>
        </w:rPr>
        <w:t>L</w:t>
      </w:r>
      <w:r w:rsidRPr="00492ABA">
        <w:rPr>
          <w:rFonts w:ascii="Times New Roman" w:hAnsi="Times New Roman" w:cs="Times New Roman"/>
          <w:sz w:val="24"/>
          <w:szCs w:val="24"/>
          <w:lang w:val="fr-FR"/>
        </w:rPr>
        <w:t>es factures établies par les soins et aux frais du titulaire en trois</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 xml:space="preserve">exemplaires doivent être remises contre récépissé au bureau d’ordre du Conseil </w:t>
      </w:r>
      <w:r>
        <w:rPr>
          <w:rFonts w:ascii="Times New Roman" w:hAnsi="Times New Roman" w:cs="Times New Roman"/>
          <w:sz w:val="24"/>
          <w:szCs w:val="24"/>
          <w:lang w:val="fr-FR"/>
        </w:rPr>
        <w:t>National</w:t>
      </w:r>
      <w:r w:rsidRPr="00492ABA">
        <w:rPr>
          <w:rFonts w:ascii="Times New Roman" w:hAnsi="Times New Roman" w:cs="Times New Roman"/>
          <w:sz w:val="24"/>
          <w:szCs w:val="24"/>
          <w:lang w:val="fr-FR"/>
        </w:rPr>
        <w:t xml:space="preserve"> des Droits de l’Homme sis Place </w:t>
      </w:r>
      <w:proofErr w:type="spellStart"/>
      <w:r w:rsidRPr="00492ABA">
        <w:rPr>
          <w:rFonts w:ascii="Times New Roman" w:hAnsi="Times New Roman" w:cs="Times New Roman"/>
          <w:sz w:val="24"/>
          <w:szCs w:val="24"/>
          <w:lang w:val="fr-FR"/>
        </w:rPr>
        <w:t>Ach</w:t>
      </w:r>
      <w:proofErr w:type="spellEnd"/>
      <w:r w:rsidRPr="00492ABA">
        <w:rPr>
          <w:rFonts w:ascii="Times New Roman" w:hAnsi="Times New Roman" w:cs="Times New Roman"/>
          <w:sz w:val="24"/>
          <w:szCs w:val="24"/>
          <w:lang w:val="fr-FR"/>
        </w:rPr>
        <w:t xml:space="preserve"> </w:t>
      </w:r>
      <w:proofErr w:type="spellStart"/>
      <w:r w:rsidRPr="00492ABA">
        <w:rPr>
          <w:rFonts w:ascii="Times New Roman" w:hAnsi="Times New Roman" w:cs="Times New Roman"/>
          <w:sz w:val="24"/>
          <w:szCs w:val="24"/>
          <w:lang w:val="fr-FR"/>
        </w:rPr>
        <w:t>Chouhada</w:t>
      </w:r>
      <w:proofErr w:type="spellEnd"/>
      <w:r w:rsidRPr="00492ABA">
        <w:rPr>
          <w:rFonts w:ascii="Times New Roman" w:hAnsi="Times New Roman" w:cs="Times New Roman"/>
          <w:sz w:val="24"/>
          <w:szCs w:val="24"/>
          <w:lang w:val="fr-FR"/>
        </w:rPr>
        <w:t xml:space="preserve"> BP1421 – Océan- Rabat- dans les dix (10) jours qui suivent la date de livraison.</w:t>
      </w:r>
    </w:p>
    <w:p w:rsidR="000C1EC0" w:rsidRDefault="000C1EC0" w:rsidP="00806A8D">
      <w:pPr>
        <w:ind w:left="-851" w:right="0"/>
        <w:rPr>
          <w:rFonts w:ascii="Times New Roman" w:hAnsi="Times New Roman" w:cs="Times New Roman"/>
          <w:b/>
          <w:bCs/>
          <w:sz w:val="24"/>
          <w:szCs w:val="24"/>
          <w:lang w:val="fr-FR"/>
        </w:rPr>
      </w:pPr>
      <w:r w:rsidRPr="00492ABA">
        <w:rPr>
          <w:rFonts w:ascii="Times New Roman" w:hAnsi="Times New Roman" w:cs="Times New Roman"/>
          <w:sz w:val="24"/>
          <w:szCs w:val="24"/>
          <w:lang w:val="fr-FR"/>
        </w:rPr>
        <w:t xml:space="preserve">Les sommes dues au titulaire seront réglées au compte bancaire </w:t>
      </w:r>
      <w:r>
        <w:rPr>
          <w:rFonts w:ascii="Times New Roman" w:hAnsi="Times New Roman" w:cs="Times New Roman"/>
          <w:sz w:val="24"/>
          <w:szCs w:val="24"/>
          <w:lang w:val="fr-FR"/>
        </w:rPr>
        <w:t>N</w:t>
      </w:r>
      <w:r w:rsidRPr="00492ABA">
        <w:rPr>
          <w:rFonts w:ascii="Times New Roman" w:hAnsi="Times New Roman" w:cs="Times New Roman"/>
          <w:sz w:val="24"/>
          <w:szCs w:val="24"/>
          <w:lang w:val="fr-FR"/>
        </w:rPr>
        <w:t>°:</w:t>
      </w:r>
      <w:r>
        <w:rPr>
          <w:rFonts w:ascii="Times New Roman" w:hAnsi="Times New Roman" w:cs="Times New Roman"/>
          <w:sz w:val="24"/>
          <w:szCs w:val="24"/>
          <w:lang w:val="fr-FR"/>
        </w:rPr>
        <w:t xml:space="preserve"> </w:t>
      </w:r>
      <w:r w:rsidR="00C22B22">
        <w:rPr>
          <w:rFonts w:ascii="Times New Roman" w:hAnsi="Times New Roman" w:cs="Times New Roman"/>
          <w:b/>
          <w:bCs/>
          <w:sz w:val="24"/>
          <w:szCs w:val="24"/>
          <w:lang w:val="fr-FR"/>
        </w:rPr>
        <w:t>…………………………………</w:t>
      </w:r>
      <w:r w:rsidR="0038054A">
        <w:rPr>
          <w:rFonts w:ascii="Times New Roman" w:hAnsi="Times New Roman" w:cs="Times New Roman"/>
          <w:b/>
          <w:bCs/>
          <w:sz w:val="24"/>
          <w:szCs w:val="24"/>
          <w:lang w:val="fr-FR"/>
        </w:rPr>
        <w:t>……</w:t>
      </w:r>
    </w:p>
    <w:p w:rsidR="000C1EC0" w:rsidRPr="00CA68E4" w:rsidRDefault="000C1EC0" w:rsidP="00AA3E52">
      <w:pPr>
        <w:ind w:right="0"/>
        <w:rPr>
          <w:rFonts w:ascii="Times New Roman" w:hAnsi="Times New Roman" w:cs="Times New Roman"/>
          <w:sz w:val="24"/>
          <w:szCs w:val="24"/>
          <w:lang w:val="fr-FR"/>
        </w:rPr>
      </w:pPr>
    </w:p>
    <w:p w:rsidR="000C1EC0" w:rsidRPr="00F044EA" w:rsidRDefault="00733704" w:rsidP="00806A8D">
      <w:pPr>
        <w:ind w:left="-851" w:right="0"/>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21</w:t>
      </w:r>
      <w:r w:rsidR="000C1EC0" w:rsidRPr="00F044EA">
        <w:rPr>
          <w:rFonts w:ascii="Times New Roman" w:hAnsi="Times New Roman" w:cs="Times New Roman"/>
          <w:b/>
          <w:bCs/>
          <w:sz w:val="24"/>
          <w:szCs w:val="24"/>
          <w:u w:val="single"/>
          <w:lang w:val="fr-FR" w:eastAsia="fr-FR"/>
        </w:rPr>
        <w:t>: PRIX ET REGLEMENT DU MARCHE</w:t>
      </w:r>
    </w:p>
    <w:p w:rsidR="000C1EC0" w:rsidRPr="005338F3" w:rsidRDefault="000C1EC0" w:rsidP="00806A8D">
      <w:pPr>
        <w:widowControl w:val="0"/>
        <w:autoSpaceDE w:val="0"/>
        <w:autoSpaceDN w:val="0"/>
        <w:adjustRightInd w:val="0"/>
        <w:ind w:left="-851" w:right="0"/>
        <w:rPr>
          <w:rFonts w:ascii="Times New Roman" w:hAnsi="Times New Roman" w:cs="Times New Roman"/>
          <w:b/>
          <w:bCs/>
          <w:w w:val="96"/>
          <w:sz w:val="24"/>
          <w:szCs w:val="24"/>
          <w:u w:val="single"/>
          <w:lang w:val="fr-FR"/>
        </w:rPr>
      </w:pPr>
    </w:p>
    <w:p w:rsidR="00053842" w:rsidRPr="00C22B22" w:rsidRDefault="000C1EC0" w:rsidP="00C22B22">
      <w:pPr>
        <w:pStyle w:val="Paragraphedeliste"/>
        <w:widowControl w:val="0"/>
        <w:numPr>
          <w:ilvl w:val="0"/>
          <w:numId w:val="13"/>
        </w:numPr>
        <w:autoSpaceDE w:val="0"/>
        <w:autoSpaceDN w:val="0"/>
        <w:adjustRightInd w:val="0"/>
        <w:rPr>
          <w:rFonts w:ascii="Times New Roman" w:hAnsi="Times New Roman" w:cs="Times New Roman"/>
          <w:b/>
          <w:bCs/>
          <w:spacing w:val="-2"/>
          <w:w w:val="96"/>
          <w:sz w:val="24"/>
          <w:szCs w:val="24"/>
          <w:u w:val="single"/>
        </w:rPr>
      </w:pPr>
      <w:r w:rsidRPr="00053842">
        <w:rPr>
          <w:rFonts w:ascii="Times New Roman" w:hAnsi="Times New Roman" w:cs="Times New Roman"/>
          <w:b/>
          <w:bCs/>
          <w:spacing w:val="-2"/>
          <w:w w:val="96"/>
          <w:sz w:val="24"/>
          <w:szCs w:val="24"/>
          <w:u w:val="single"/>
        </w:rPr>
        <w:t>Contenu et caractère des prix :</w:t>
      </w:r>
    </w:p>
    <w:p w:rsidR="000C1EC0" w:rsidRDefault="000C1EC0" w:rsidP="00806A8D">
      <w:pPr>
        <w:ind w:left="-851"/>
        <w:rPr>
          <w:rFonts w:ascii="Times New Roman" w:hAnsi="Times New Roman" w:cs="Times New Roman"/>
          <w:sz w:val="24"/>
          <w:szCs w:val="24"/>
          <w:lang w:val="fr-FR"/>
        </w:rPr>
      </w:pPr>
      <w:r w:rsidRPr="00492ABA">
        <w:rPr>
          <w:rFonts w:ascii="Times New Roman" w:hAnsi="Times New Roman" w:cs="Times New Roman"/>
          <w:sz w:val="24"/>
          <w:szCs w:val="24"/>
          <w:lang w:val="fr-FR"/>
        </w:rPr>
        <w:t>-Les prix du marché ont un caractère</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général conformément</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aux dispositions</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de l’article 49-du C.C.A.G-T. Ces prix incluent le bénéfice, frais généraux, frais de transport, d’assurance et autres coût afférents à la livraison du matériel dans les</w:t>
      </w:r>
      <w:r w:rsidR="00C22B22">
        <w:rPr>
          <w:rFonts w:ascii="Times New Roman" w:hAnsi="Times New Roman" w:cs="Times New Roman"/>
          <w:sz w:val="24"/>
          <w:szCs w:val="24"/>
          <w:lang w:val="fr-FR"/>
        </w:rPr>
        <w:t xml:space="preserve"> conditions prévues par le CPS.</w:t>
      </w:r>
    </w:p>
    <w:p w:rsidR="00C22B22" w:rsidRPr="00492ABA" w:rsidRDefault="00C22B22" w:rsidP="00806A8D">
      <w:pPr>
        <w:ind w:left="-851" w:right="0"/>
        <w:rPr>
          <w:rFonts w:ascii="Times New Roman" w:hAnsi="Times New Roman" w:cs="Times New Roman"/>
          <w:sz w:val="24"/>
          <w:szCs w:val="24"/>
          <w:lang w:val="fr-FR"/>
        </w:rPr>
      </w:pPr>
    </w:p>
    <w:p w:rsidR="000C1EC0" w:rsidRDefault="000C1EC0" w:rsidP="00806A8D">
      <w:pPr>
        <w:widowControl w:val="0"/>
        <w:autoSpaceDE w:val="0"/>
        <w:autoSpaceDN w:val="0"/>
        <w:adjustRightInd w:val="0"/>
        <w:spacing w:line="245" w:lineRule="auto"/>
        <w:ind w:left="-851"/>
        <w:rPr>
          <w:rFonts w:ascii="Times New Roman" w:hAnsi="Times New Roman" w:cs="Times New Roman"/>
          <w:b/>
          <w:bCs/>
          <w:sz w:val="24"/>
          <w:szCs w:val="24"/>
          <w:u w:val="single"/>
          <w:lang w:val="fr-FR"/>
        </w:rPr>
      </w:pPr>
      <w:r w:rsidRPr="00043E09">
        <w:rPr>
          <w:rFonts w:ascii="Times New Roman" w:hAnsi="Times New Roman" w:cs="Times New Roman"/>
          <w:b/>
          <w:bCs/>
          <w:spacing w:val="-2"/>
          <w:w w:val="96"/>
          <w:sz w:val="24"/>
          <w:szCs w:val="24"/>
          <w:u w:val="single"/>
          <w:lang w:val="fr-FR"/>
        </w:rPr>
        <w:t>B)</w:t>
      </w:r>
      <w:r w:rsidRPr="00492ABA">
        <w:rPr>
          <w:rFonts w:ascii="Times New Roman" w:hAnsi="Times New Roman" w:cs="Times New Roman"/>
          <w:b/>
          <w:bCs/>
          <w:i/>
          <w:iCs/>
          <w:spacing w:val="-2"/>
          <w:w w:val="96"/>
          <w:sz w:val="24"/>
          <w:szCs w:val="24"/>
          <w:u w:val="single"/>
          <w:lang w:val="fr-FR"/>
        </w:rPr>
        <w:t xml:space="preserve"> </w:t>
      </w:r>
      <w:r w:rsidRPr="00492ABA">
        <w:rPr>
          <w:rFonts w:ascii="Times New Roman" w:hAnsi="Times New Roman" w:cs="Times New Roman"/>
          <w:b/>
          <w:bCs/>
          <w:sz w:val="24"/>
          <w:szCs w:val="24"/>
          <w:u w:val="single"/>
          <w:lang w:val="fr-FR"/>
        </w:rPr>
        <w:t>Variation des prix</w:t>
      </w:r>
      <w:r>
        <w:rPr>
          <w:rFonts w:ascii="Times New Roman" w:hAnsi="Times New Roman" w:cs="Times New Roman"/>
          <w:b/>
          <w:bCs/>
          <w:sz w:val="24"/>
          <w:szCs w:val="24"/>
          <w:u w:val="single"/>
          <w:lang w:val="fr-FR"/>
        </w:rPr>
        <w:t> :</w:t>
      </w:r>
    </w:p>
    <w:p w:rsidR="00053842" w:rsidRPr="00492ABA" w:rsidRDefault="00053842" w:rsidP="00806A8D">
      <w:pPr>
        <w:widowControl w:val="0"/>
        <w:autoSpaceDE w:val="0"/>
        <w:autoSpaceDN w:val="0"/>
        <w:adjustRightInd w:val="0"/>
        <w:spacing w:line="245" w:lineRule="auto"/>
        <w:ind w:left="-851" w:right="0"/>
        <w:rPr>
          <w:rFonts w:ascii="Times New Roman" w:hAnsi="Times New Roman" w:cs="Times New Roman"/>
          <w:b/>
          <w:bCs/>
          <w:sz w:val="24"/>
          <w:szCs w:val="24"/>
          <w:u w:val="single"/>
          <w:lang w:val="fr-FR"/>
        </w:rPr>
      </w:pPr>
    </w:p>
    <w:p w:rsidR="00053842" w:rsidRDefault="000C1EC0" w:rsidP="00644E24">
      <w:pPr>
        <w:ind w:left="-851"/>
        <w:rPr>
          <w:rFonts w:ascii="Times New Roman" w:hAnsi="Times New Roman" w:cs="Times New Roman"/>
          <w:sz w:val="24"/>
          <w:szCs w:val="24"/>
          <w:lang w:val="fr-FR"/>
        </w:rPr>
      </w:pPr>
      <w:r w:rsidRPr="00492ABA">
        <w:rPr>
          <w:rFonts w:ascii="Times New Roman" w:hAnsi="Times New Roman" w:cs="Times New Roman"/>
          <w:sz w:val="24"/>
          <w:szCs w:val="24"/>
          <w:lang w:val="fr-FR"/>
        </w:rPr>
        <w:t>-les prix sont fermes et non révisables. Le soumissionnaire, du fait de l’établissement de son offre, renonce expressément à toute révision des prix.</w:t>
      </w:r>
    </w:p>
    <w:p w:rsidR="00644E24" w:rsidRPr="00492ABA" w:rsidRDefault="00644E24" w:rsidP="00644E24">
      <w:pPr>
        <w:ind w:left="-851" w:right="0"/>
        <w:rPr>
          <w:rFonts w:ascii="Times New Roman" w:hAnsi="Times New Roman" w:cs="Times New Roman"/>
          <w:sz w:val="24"/>
          <w:szCs w:val="24"/>
          <w:lang w:val="fr-FR"/>
        </w:rPr>
      </w:pPr>
    </w:p>
    <w:p w:rsidR="000C1EC0" w:rsidRDefault="000C1EC0" w:rsidP="00806A8D">
      <w:pPr>
        <w:widowControl w:val="0"/>
        <w:autoSpaceDE w:val="0"/>
        <w:autoSpaceDN w:val="0"/>
        <w:adjustRightInd w:val="0"/>
        <w:spacing w:line="245" w:lineRule="auto"/>
        <w:ind w:left="-851"/>
        <w:rPr>
          <w:rFonts w:ascii="Times New Roman" w:hAnsi="Times New Roman" w:cs="Times New Roman"/>
          <w:b/>
          <w:bCs/>
          <w:sz w:val="24"/>
          <w:szCs w:val="24"/>
          <w:u w:val="single"/>
          <w:lang w:val="fr-FR"/>
        </w:rPr>
      </w:pPr>
      <w:r w:rsidRPr="00875828">
        <w:rPr>
          <w:rFonts w:ascii="Times New Roman" w:hAnsi="Times New Roman" w:cs="Times New Roman"/>
          <w:b/>
          <w:bCs/>
          <w:sz w:val="24"/>
          <w:szCs w:val="24"/>
          <w:u w:val="single"/>
          <w:lang w:val="fr-FR"/>
        </w:rPr>
        <w:t>C) Modalité de règlement du marché :</w:t>
      </w:r>
    </w:p>
    <w:p w:rsidR="00053842" w:rsidRPr="00875828" w:rsidRDefault="00053842" w:rsidP="00806A8D">
      <w:pPr>
        <w:widowControl w:val="0"/>
        <w:autoSpaceDE w:val="0"/>
        <w:autoSpaceDN w:val="0"/>
        <w:adjustRightInd w:val="0"/>
        <w:spacing w:line="245" w:lineRule="auto"/>
        <w:ind w:left="-851" w:right="0"/>
        <w:rPr>
          <w:rFonts w:ascii="Times New Roman" w:hAnsi="Times New Roman" w:cs="Times New Roman"/>
          <w:b/>
          <w:bCs/>
          <w:sz w:val="24"/>
          <w:szCs w:val="24"/>
          <w:u w:val="single"/>
          <w:lang w:val="fr-FR"/>
        </w:rPr>
      </w:pPr>
    </w:p>
    <w:p w:rsidR="000C1EC0" w:rsidRDefault="000C1EC0" w:rsidP="00806A8D">
      <w:pPr>
        <w:ind w:left="-851"/>
        <w:rPr>
          <w:rFonts w:ascii="Times New Roman" w:hAnsi="Times New Roman" w:cs="Times New Roman"/>
          <w:sz w:val="24"/>
          <w:szCs w:val="24"/>
          <w:lang w:val="fr-FR"/>
        </w:rPr>
      </w:pPr>
      <w:r w:rsidRPr="00492ABA">
        <w:rPr>
          <w:rFonts w:ascii="Times New Roman" w:hAnsi="Times New Roman" w:cs="Times New Roman"/>
          <w:sz w:val="24"/>
          <w:szCs w:val="24"/>
          <w:lang w:val="fr-FR"/>
        </w:rPr>
        <w:t>Après vérification et liquidation de la facture sur la base des pièces justificatives du service fait, le maître d’ouvrage procède aux formalités de mandatement de la somme due au titulaire du marché. Le montant à mandater est calculé par application des prix unitaires de bordereaux des prix-détail estimatif aux quantités effectivement réceptionnées en tenant compte, le cas échéant, de l’application des pénalités de retard.</w:t>
      </w:r>
    </w:p>
    <w:p w:rsidR="00B255DA" w:rsidRPr="00C25926" w:rsidRDefault="00B255DA" w:rsidP="00806A8D">
      <w:pPr>
        <w:ind w:left="-851" w:right="0"/>
        <w:rPr>
          <w:rFonts w:ascii="Times New Roman" w:hAnsi="Times New Roman" w:cs="Times New Roman"/>
          <w:sz w:val="24"/>
          <w:szCs w:val="24"/>
          <w:lang w:val="fr-FR"/>
        </w:rPr>
      </w:pPr>
    </w:p>
    <w:p w:rsidR="000C1EC0" w:rsidRDefault="00733704" w:rsidP="00806A8D">
      <w:pPr>
        <w:ind w:left="-851"/>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22</w:t>
      </w:r>
      <w:r w:rsidR="000C1EC0" w:rsidRPr="00F044EA">
        <w:rPr>
          <w:rFonts w:ascii="Times New Roman" w:hAnsi="Times New Roman" w:cs="Times New Roman"/>
          <w:b/>
          <w:bCs/>
          <w:sz w:val="24"/>
          <w:szCs w:val="24"/>
          <w:u w:val="single"/>
          <w:lang w:val="fr-FR" w:eastAsia="fr-FR"/>
        </w:rPr>
        <w:t> : RESILIATION</w:t>
      </w:r>
    </w:p>
    <w:p w:rsidR="00B255DA" w:rsidRPr="00F044EA" w:rsidRDefault="00B255DA" w:rsidP="00806A8D">
      <w:pPr>
        <w:ind w:left="-851" w:right="0"/>
        <w:rPr>
          <w:rFonts w:ascii="Times New Roman" w:hAnsi="Times New Roman" w:cs="Times New Roman"/>
          <w:b/>
          <w:bCs/>
          <w:sz w:val="24"/>
          <w:szCs w:val="24"/>
          <w:u w:val="single"/>
          <w:lang w:val="fr-FR" w:eastAsia="fr-FR"/>
        </w:rPr>
      </w:pPr>
    </w:p>
    <w:p w:rsidR="000C1EC0" w:rsidRDefault="000C1EC0" w:rsidP="00806A8D">
      <w:pPr>
        <w:ind w:left="-851"/>
        <w:rPr>
          <w:rFonts w:ascii="Times New Roman" w:hAnsi="Times New Roman" w:cs="Times New Roman"/>
          <w:sz w:val="24"/>
          <w:szCs w:val="24"/>
          <w:lang w:val="fr-FR"/>
        </w:rPr>
      </w:pPr>
      <w:r w:rsidRPr="00E41DD0">
        <w:rPr>
          <w:rFonts w:ascii="Times New Roman" w:hAnsi="Times New Roman" w:cs="Times New Roman"/>
          <w:sz w:val="24"/>
          <w:szCs w:val="24"/>
          <w:lang w:val="fr-FR"/>
        </w:rPr>
        <w:t>L</w:t>
      </w:r>
      <w:r w:rsidRPr="00492ABA">
        <w:rPr>
          <w:rFonts w:ascii="Times New Roman" w:hAnsi="Times New Roman" w:cs="Times New Roman"/>
          <w:sz w:val="24"/>
          <w:szCs w:val="24"/>
          <w:lang w:val="fr-FR"/>
        </w:rPr>
        <w:t xml:space="preserve">es conditions de résiliation du marché </w:t>
      </w:r>
      <w:r>
        <w:rPr>
          <w:rFonts w:ascii="Times New Roman" w:hAnsi="Times New Roman" w:cs="Times New Roman"/>
          <w:sz w:val="24"/>
          <w:szCs w:val="24"/>
          <w:lang w:val="fr-FR"/>
        </w:rPr>
        <w:t xml:space="preserve">objet du présent appel d’offres </w:t>
      </w:r>
      <w:r w:rsidRPr="00492ABA">
        <w:rPr>
          <w:rFonts w:ascii="Times New Roman" w:hAnsi="Times New Roman" w:cs="Times New Roman"/>
          <w:sz w:val="24"/>
          <w:szCs w:val="24"/>
          <w:lang w:val="fr-FR"/>
        </w:rPr>
        <w:t>sont celles prévues par le C.C.A.G-T.</w:t>
      </w:r>
    </w:p>
    <w:p w:rsidR="00644E24" w:rsidRPr="00492ABA" w:rsidRDefault="00644E24" w:rsidP="00806A8D">
      <w:pPr>
        <w:ind w:left="-851" w:right="0"/>
        <w:rPr>
          <w:rFonts w:ascii="Times New Roman" w:hAnsi="Times New Roman" w:cs="Times New Roman"/>
          <w:sz w:val="24"/>
          <w:szCs w:val="24"/>
          <w:lang w:val="fr-FR"/>
        </w:rPr>
      </w:pPr>
    </w:p>
    <w:p w:rsidR="000C1EC0" w:rsidRDefault="00733704" w:rsidP="00806A8D">
      <w:pPr>
        <w:ind w:left="-851"/>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23</w:t>
      </w:r>
      <w:r w:rsidR="000C1EC0" w:rsidRPr="00F044EA">
        <w:rPr>
          <w:rFonts w:ascii="Times New Roman" w:hAnsi="Times New Roman" w:cs="Times New Roman"/>
          <w:b/>
          <w:bCs/>
          <w:sz w:val="24"/>
          <w:szCs w:val="24"/>
          <w:u w:val="single"/>
          <w:lang w:val="fr-FR" w:eastAsia="fr-FR"/>
        </w:rPr>
        <w:t> : ASSURANCES</w:t>
      </w:r>
    </w:p>
    <w:p w:rsidR="00B255DA" w:rsidRPr="00F044EA" w:rsidRDefault="00B255DA" w:rsidP="00806A8D">
      <w:pPr>
        <w:ind w:left="-851" w:right="0"/>
        <w:rPr>
          <w:rFonts w:ascii="Times New Roman" w:hAnsi="Times New Roman" w:cs="Times New Roman"/>
          <w:b/>
          <w:bCs/>
          <w:sz w:val="24"/>
          <w:szCs w:val="24"/>
          <w:u w:val="single"/>
          <w:lang w:val="fr-FR" w:eastAsia="fr-FR"/>
        </w:rPr>
      </w:pPr>
    </w:p>
    <w:p w:rsidR="00B255DA" w:rsidRDefault="000C1EC0" w:rsidP="00733704">
      <w:pPr>
        <w:ind w:left="-851"/>
        <w:rPr>
          <w:rFonts w:ascii="Times New Roman" w:hAnsi="Times New Roman" w:cs="Times New Roman"/>
          <w:sz w:val="24"/>
          <w:szCs w:val="24"/>
          <w:lang w:val="fr-FR"/>
        </w:rPr>
      </w:pPr>
      <w:r w:rsidRPr="00492ABA">
        <w:rPr>
          <w:rFonts w:ascii="Times New Roman" w:hAnsi="Times New Roman" w:cs="Times New Roman"/>
          <w:bCs/>
          <w:sz w:val="24"/>
          <w:szCs w:val="24"/>
          <w:lang w:val="fr-FR"/>
        </w:rPr>
        <w:t>E</w:t>
      </w:r>
      <w:r w:rsidRPr="00492ABA">
        <w:rPr>
          <w:rFonts w:ascii="Times New Roman" w:hAnsi="Times New Roman" w:cs="Times New Roman"/>
          <w:sz w:val="24"/>
          <w:szCs w:val="24"/>
          <w:lang w:val="fr-FR"/>
        </w:rPr>
        <w:t>n application des dispositions</w:t>
      </w:r>
      <w:r>
        <w:rPr>
          <w:rFonts w:ascii="Times New Roman" w:hAnsi="Times New Roman" w:cs="Times New Roman"/>
          <w:sz w:val="24"/>
          <w:szCs w:val="24"/>
          <w:lang w:val="fr-FR"/>
        </w:rPr>
        <w:t xml:space="preserve"> </w:t>
      </w:r>
      <w:r w:rsidRPr="00492ABA">
        <w:rPr>
          <w:rFonts w:ascii="Times New Roman" w:hAnsi="Times New Roman" w:cs="Times New Roman"/>
          <w:sz w:val="24"/>
          <w:szCs w:val="24"/>
          <w:lang w:val="fr-FR"/>
        </w:rPr>
        <w:t>de l’article n°24 du C.C.A.G-T, le titulaire doit couvrir les risques découlant de son activité professionnelle par des polices d’assurance.</w:t>
      </w:r>
    </w:p>
    <w:p w:rsidR="00733704" w:rsidRPr="00CB3617" w:rsidRDefault="00733704" w:rsidP="00733704">
      <w:pPr>
        <w:ind w:left="-851"/>
        <w:rPr>
          <w:rFonts w:ascii="Times New Roman" w:hAnsi="Times New Roman" w:cs="Times New Roman"/>
          <w:sz w:val="24"/>
          <w:szCs w:val="24"/>
          <w:lang w:val="fr-FR"/>
        </w:rPr>
      </w:pPr>
    </w:p>
    <w:p w:rsidR="000C1EC0" w:rsidRDefault="00733704" w:rsidP="00806A8D">
      <w:pPr>
        <w:ind w:left="-851"/>
        <w:rPr>
          <w:rFonts w:ascii="Times New Roman" w:hAnsi="Times New Roman" w:cs="Times New Roman"/>
          <w:b/>
          <w:bCs/>
          <w:sz w:val="24"/>
          <w:szCs w:val="24"/>
          <w:u w:val="single"/>
          <w:lang w:val="fr-FR" w:eastAsia="fr-FR"/>
        </w:rPr>
      </w:pPr>
      <w:r>
        <w:rPr>
          <w:rFonts w:ascii="Times New Roman" w:hAnsi="Times New Roman" w:cs="Times New Roman"/>
          <w:b/>
          <w:bCs/>
          <w:sz w:val="24"/>
          <w:szCs w:val="24"/>
          <w:u w:val="single"/>
          <w:lang w:val="fr-FR" w:eastAsia="fr-FR"/>
        </w:rPr>
        <w:t>ARTICLE 24</w:t>
      </w:r>
      <w:r w:rsidR="000C1EC0" w:rsidRPr="00F044EA">
        <w:rPr>
          <w:rFonts w:ascii="Times New Roman" w:hAnsi="Times New Roman" w:cs="Times New Roman"/>
          <w:b/>
          <w:bCs/>
          <w:sz w:val="24"/>
          <w:szCs w:val="24"/>
          <w:u w:val="single"/>
          <w:lang w:val="fr-FR" w:eastAsia="fr-FR"/>
        </w:rPr>
        <w:t> : CONTESTATION – LITIGE</w:t>
      </w:r>
    </w:p>
    <w:p w:rsidR="00B255DA" w:rsidRPr="00F044EA" w:rsidRDefault="00B255DA" w:rsidP="00806A8D">
      <w:pPr>
        <w:ind w:left="-851" w:right="0"/>
        <w:rPr>
          <w:rFonts w:ascii="Times New Roman" w:hAnsi="Times New Roman" w:cs="Times New Roman"/>
          <w:b/>
          <w:bCs/>
          <w:sz w:val="24"/>
          <w:szCs w:val="24"/>
          <w:u w:val="single"/>
          <w:lang w:val="fr-FR" w:eastAsia="fr-FR"/>
        </w:rPr>
      </w:pPr>
    </w:p>
    <w:p w:rsidR="000C1EC0" w:rsidRPr="00492ABA" w:rsidRDefault="000C1EC0" w:rsidP="00806A8D">
      <w:pPr>
        <w:ind w:left="-851" w:right="0"/>
        <w:rPr>
          <w:rFonts w:ascii="Times New Roman" w:hAnsi="Times New Roman" w:cs="Times New Roman"/>
          <w:sz w:val="24"/>
          <w:szCs w:val="24"/>
          <w:lang w:val="fr-FR"/>
        </w:rPr>
      </w:pPr>
      <w:r w:rsidRPr="00492ABA">
        <w:rPr>
          <w:rFonts w:ascii="Times New Roman" w:hAnsi="Times New Roman" w:cs="Times New Roman"/>
          <w:bCs/>
          <w:sz w:val="24"/>
          <w:szCs w:val="24"/>
          <w:lang w:val="fr-FR"/>
        </w:rPr>
        <w:t>E</w:t>
      </w:r>
      <w:r w:rsidRPr="00492ABA">
        <w:rPr>
          <w:rFonts w:ascii="Times New Roman" w:hAnsi="Times New Roman" w:cs="Times New Roman"/>
          <w:sz w:val="24"/>
          <w:szCs w:val="24"/>
          <w:lang w:val="fr-FR"/>
        </w:rPr>
        <w:t>n cas de contestation ou litige, il sera fait application des dispositions des articles 71 ,72 et 73 du C.C.A.G-T.</w:t>
      </w:r>
    </w:p>
    <w:p w:rsidR="00733704" w:rsidRDefault="000C1EC0" w:rsidP="00195145">
      <w:pPr>
        <w:ind w:left="-851"/>
        <w:rPr>
          <w:rFonts w:ascii="Times New Roman" w:hAnsi="Times New Roman" w:cs="Times New Roman"/>
          <w:sz w:val="24"/>
          <w:szCs w:val="24"/>
          <w:lang w:val="fr-FR"/>
        </w:rPr>
      </w:pPr>
      <w:r w:rsidRPr="00492ABA">
        <w:rPr>
          <w:rFonts w:ascii="Times New Roman" w:hAnsi="Times New Roman" w:cs="Times New Roman"/>
          <w:sz w:val="24"/>
          <w:szCs w:val="24"/>
          <w:lang w:val="fr-FR"/>
        </w:rPr>
        <w:t xml:space="preserve">Les litiges ou contestations à survenir entre le contractant </w:t>
      </w:r>
      <w:r>
        <w:rPr>
          <w:rFonts w:ascii="Times New Roman" w:hAnsi="Times New Roman" w:cs="Times New Roman"/>
          <w:sz w:val="24"/>
          <w:szCs w:val="24"/>
          <w:lang w:val="fr-FR"/>
        </w:rPr>
        <w:t>et maitre d’ouvrage</w:t>
      </w:r>
      <w:r w:rsidRPr="00492ABA">
        <w:rPr>
          <w:rFonts w:ascii="Times New Roman" w:hAnsi="Times New Roman" w:cs="Times New Roman"/>
          <w:sz w:val="24"/>
          <w:szCs w:val="24"/>
          <w:lang w:val="fr-FR"/>
        </w:rPr>
        <w:t xml:space="preserve"> seront portés </w:t>
      </w:r>
      <w:r w:rsidRPr="002A19BA">
        <w:rPr>
          <w:rFonts w:ascii="Times New Roman" w:hAnsi="Times New Roman" w:cs="Times New Roman"/>
          <w:sz w:val="24"/>
          <w:szCs w:val="24"/>
          <w:lang w:val="fr-FR"/>
        </w:rPr>
        <w:t>devant les tribunaux de Rabat statuant en matière administrative.</w:t>
      </w:r>
    </w:p>
    <w:p w:rsidR="00FE6753" w:rsidRDefault="00FE6753" w:rsidP="00195145">
      <w:pPr>
        <w:ind w:left="-851"/>
        <w:rPr>
          <w:rFonts w:ascii="Times New Roman" w:hAnsi="Times New Roman" w:cs="Times New Roman"/>
          <w:sz w:val="24"/>
          <w:szCs w:val="24"/>
          <w:lang w:val="fr-FR"/>
        </w:rPr>
      </w:pPr>
    </w:p>
    <w:p w:rsidR="00FE6753" w:rsidRDefault="00FE6753" w:rsidP="00195145">
      <w:pPr>
        <w:ind w:left="-851"/>
        <w:rPr>
          <w:rFonts w:ascii="Times New Roman" w:hAnsi="Times New Roman" w:cs="Times New Roman"/>
          <w:sz w:val="24"/>
          <w:szCs w:val="24"/>
          <w:lang w:val="fr-FR"/>
        </w:rPr>
      </w:pPr>
    </w:p>
    <w:p w:rsidR="00FE6753" w:rsidRDefault="00FE6753" w:rsidP="00195145">
      <w:pPr>
        <w:ind w:left="-851"/>
        <w:rPr>
          <w:rFonts w:ascii="Times New Roman" w:hAnsi="Times New Roman" w:cs="Times New Roman"/>
          <w:sz w:val="24"/>
          <w:szCs w:val="24"/>
          <w:lang w:val="fr-FR"/>
        </w:rPr>
      </w:pPr>
    </w:p>
    <w:p w:rsidR="00B255DA" w:rsidRPr="002A19BA" w:rsidRDefault="00B255DA" w:rsidP="00806A8D">
      <w:pPr>
        <w:ind w:left="-851" w:right="0"/>
        <w:rPr>
          <w:rFonts w:ascii="Times New Roman" w:hAnsi="Times New Roman" w:cs="Times New Roman"/>
          <w:sz w:val="24"/>
          <w:szCs w:val="24"/>
          <w:lang w:val="fr-FR"/>
        </w:rPr>
      </w:pPr>
    </w:p>
    <w:p w:rsidR="000C1EC0" w:rsidRDefault="00733704" w:rsidP="00806A8D">
      <w:pPr>
        <w:ind w:left="-851"/>
        <w:rPr>
          <w:rFonts w:ascii="Times New Roman" w:hAnsi="Times New Roman" w:cs="Times New Roman"/>
          <w:b/>
          <w:bCs/>
          <w:w w:val="96"/>
          <w:sz w:val="24"/>
          <w:szCs w:val="24"/>
          <w:u w:val="single"/>
          <w:lang w:val="fr-FR"/>
        </w:rPr>
      </w:pPr>
      <w:r>
        <w:rPr>
          <w:rFonts w:ascii="Times New Roman" w:hAnsi="Times New Roman" w:cs="Times New Roman"/>
          <w:b/>
          <w:bCs/>
          <w:w w:val="96"/>
          <w:sz w:val="24"/>
          <w:szCs w:val="24"/>
          <w:u w:val="single"/>
          <w:lang w:val="fr-FR"/>
        </w:rPr>
        <w:t>ARTICLE 25</w:t>
      </w:r>
      <w:r w:rsidR="000C1EC0" w:rsidRPr="00CB3617">
        <w:rPr>
          <w:rFonts w:ascii="Times New Roman" w:hAnsi="Times New Roman" w:cs="Times New Roman"/>
          <w:b/>
          <w:bCs/>
          <w:w w:val="96"/>
          <w:sz w:val="24"/>
          <w:szCs w:val="24"/>
          <w:u w:val="single"/>
          <w:lang w:val="fr-FR"/>
        </w:rPr>
        <w:t xml:space="preserve"> : BORDEREAU DES PRIX DETAIL ESTIMATIF </w:t>
      </w:r>
    </w:p>
    <w:p w:rsidR="005B0532" w:rsidRPr="00CB3617" w:rsidRDefault="005B0532" w:rsidP="00806A8D">
      <w:pPr>
        <w:ind w:left="-851" w:right="0"/>
        <w:rPr>
          <w:rFonts w:ascii="Times New Roman" w:hAnsi="Times New Roman" w:cs="Times New Roman"/>
          <w:b/>
          <w:bCs/>
          <w:w w:val="96"/>
          <w:sz w:val="24"/>
          <w:szCs w:val="24"/>
          <w:u w:val="single"/>
          <w:lang w:val="fr-FR"/>
        </w:rPr>
      </w:pPr>
    </w:p>
    <w:p w:rsidR="000C1EC0" w:rsidRPr="00DF3436" w:rsidRDefault="000C1EC0" w:rsidP="00806A8D">
      <w:pPr>
        <w:spacing w:line="276" w:lineRule="auto"/>
        <w:ind w:left="-851" w:right="0"/>
        <w:rPr>
          <w:rFonts w:asciiTheme="majorBidi" w:hAnsiTheme="majorBidi" w:cstheme="majorBidi"/>
          <w:sz w:val="24"/>
          <w:szCs w:val="24"/>
          <w:lang w:val="fr-FR"/>
        </w:rPr>
      </w:pPr>
      <w:r>
        <w:rPr>
          <w:rStyle w:val="ft"/>
          <w:rFonts w:asciiTheme="majorBidi" w:hAnsiTheme="majorBidi" w:cstheme="majorBidi"/>
          <w:color w:val="000000"/>
          <w:sz w:val="24"/>
          <w:szCs w:val="24"/>
          <w:lang w:val="fr-FR"/>
        </w:rPr>
        <w:t xml:space="preserve">Les </w:t>
      </w:r>
      <w:r w:rsidRPr="00DF3436">
        <w:rPr>
          <w:rStyle w:val="ft"/>
          <w:rFonts w:asciiTheme="majorBidi" w:hAnsiTheme="majorBidi" w:cstheme="majorBidi"/>
          <w:color w:val="000000"/>
          <w:sz w:val="24"/>
          <w:szCs w:val="24"/>
          <w:lang w:val="fr-FR"/>
        </w:rPr>
        <w:t>prix</w:t>
      </w:r>
      <w:r>
        <w:rPr>
          <w:rStyle w:val="ft"/>
          <w:rFonts w:asciiTheme="majorBidi" w:hAnsiTheme="majorBidi" w:cstheme="majorBidi"/>
          <w:color w:val="000000"/>
          <w:sz w:val="24"/>
          <w:szCs w:val="24"/>
          <w:lang w:val="fr-FR"/>
        </w:rPr>
        <w:t xml:space="preserve"> du bordereau </w:t>
      </w:r>
      <w:r w:rsidRPr="00DF3436">
        <w:rPr>
          <w:rStyle w:val="ft"/>
          <w:rFonts w:asciiTheme="majorBidi" w:hAnsiTheme="majorBidi" w:cstheme="majorBidi"/>
          <w:color w:val="000000"/>
          <w:sz w:val="24"/>
          <w:szCs w:val="24"/>
          <w:lang w:val="fr-FR"/>
        </w:rPr>
        <w:t>indiqués en chiffres et en toutes lett</w:t>
      </w:r>
      <w:r>
        <w:rPr>
          <w:rStyle w:val="ft"/>
          <w:rFonts w:asciiTheme="majorBidi" w:hAnsiTheme="majorBidi" w:cstheme="majorBidi"/>
          <w:color w:val="000000"/>
          <w:sz w:val="24"/>
          <w:szCs w:val="24"/>
          <w:lang w:val="fr-FR"/>
        </w:rPr>
        <w:t>r</w:t>
      </w:r>
      <w:r w:rsidRPr="00DF3436">
        <w:rPr>
          <w:rStyle w:val="ft"/>
          <w:rFonts w:asciiTheme="majorBidi" w:hAnsiTheme="majorBidi" w:cstheme="majorBidi"/>
          <w:color w:val="000000"/>
          <w:sz w:val="24"/>
          <w:szCs w:val="24"/>
          <w:lang w:val="fr-FR"/>
        </w:rPr>
        <w:t xml:space="preserve">es ont un caractère </w:t>
      </w:r>
      <w:r w:rsidRPr="00DF3436">
        <w:rPr>
          <w:rStyle w:val="Accentuation"/>
          <w:rFonts w:asciiTheme="majorBidi" w:hAnsiTheme="majorBidi" w:cstheme="majorBidi"/>
          <w:b w:val="0"/>
          <w:bCs w:val="0"/>
          <w:color w:val="000000"/>
          <w:sz w:val="24"/>
          <w:szCs w:val="24"/>
          <w:lang w:val="fr-FR"/>
        </w:rPr>
        <w:t>forfaitaire</w:t>
      </w:r>
      <w:r>
        <w:rPr>
          <w:rStyle w:val="Accentuation"/>
          <w:rFonts w:asciiTheme="majorBidi" w:hAnsiTheme="majorBidi" w:cstheme="majorBidi"/>
          <w:b w:val="0"/>
          <w:bCs w:val="0"/>
          <w:color w:val="000000"/>
          <w:sz w:val="24"/>
          <w:szCs w:val="24"/>
          <w:lang w:val="fr-FR"/>
        </w:rPr>
        <w:t xml:space="preserve">. Ils </w:t>
      </w:r>
      <w:r w:rsidRPr="00DF3436">
        <w:rPr>
          <w:rStyle w:val="ft"/>
          <w:rFonts w:asciiTheme="majorBidi" w:hAnsiTheme="majorBidi" w:cstheme="majorBidi"/>
          <w:b/>
          <w:bCs/>
          <w:color w:val="000000"/>
          <w:sz w:val="24"/>
          <w:szCs w:val="24"/>
          <w:lang w:val="fr-FR"/>
        </w:rPr>
        <w:t xml:space="preserve"> </w:t>
      </w:r>
      <w:r w:rsidRPr="00DF3436">
        <w:rPr>
          <w:rStyle w:val="ft"/>
          <w:rFonts w:asciiTheme="majorBidi" w:hAnsiTheme="majorBidi" w:cstheme="majorBidi"/>
          <w:color w:val="000000"/>
          <w:sz w:val="24"/>
          <w:szCs w:val="24"/>
          <w:lang w:val="fr-FR"/>
        </w:rPr>
        <w:t>sont établis toutes taxes comprises (TTC)</w:t>
      </w:r>
      <w:r w:rsidRPr="00DF3436">
        <w:rPr>
          <w:rFonts w:asciiTheme="majorBidi" w:hAnsiTheme="majorBidi" w:cstheme="majorBidi"/>
          <w:sz w:val="24"/>
          <w:szCs w:val="24"/>
          <w:lang w:val="fr-FR"/>
        </w:rPr>
        <w:t xml:space="preserve"> </w:t>
      </w:r>
      <w:r>
        <w:rPr>
          <w:rFonts w:asciiTheme="majorBidi" w:hAnsiTheme="majorBidi" w:cstheme="majorBidi"/>
          <w:sz w:val="24"/>
          <w:szCs w:val="24"/>
          <w:lang w:val="fr-FR"/>
        </w:rPr>
        <w:t xml:space="preserve">et </w:t>
      </w:r>
      <w:r w:rsidRPr="00DF3436">
        <w:rPr>
          <w:rFonts w:asciiTheme="majorBidi" w:hAnsiTheme="majorBidi" w:cstheme="majorBidi"/>
          <w:sz w:val="24"/>
          <w:szCs w:val="24"/>
          <w:lang w:val="fr-FR"/>
        </w:rPr>
        <w:t xml:space="preserve"> réputés couvrir la totalité des dépenses nécessaires pour l’exécution de la totalité des prestations</w:t>
      </w:r>
      <w:r>
        <w:rPr>
          <w:rFonts w:asciiTheme="majorBidi" w:hAnsiTheme="majorBidi" w:cstheme="majorBidi"/>
          <w:sz w:val="24"/>
          <w:szCs w:val="24"/>
          <w:lang w:val="fr-FR"/>
        </w:rPr>
        <w:t xml:space="preserve"> du marché.</w:t>
      </w:r>
    </w:p>
    <w:p w:rsidR="000C1EC0" w:rsidRDefault="000C1EC0"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C7006">
      <w:pPr>
        <w:ind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p w:rsidR="00843ED7" w:rsidRDefault="00843ED7" w:rsidP="00806A8D">
      <w:pPr>
        <w:ind w:left="-851" w:right="0"/>
        <w:rPr>
          <w:lang w:val="fr-FR"/>
        </w:rPr>
      </w:pPr>
    </w:p>
    <w:tbl>
      <w:tblPr>
        <w:tblpPr w:leftFromText="141" w:rightFromText="141" w:vertAnchor="page" w:horzAnchor="margin" w:tblpXSpec="center" w:tblpY="2071"/>
        <w:tblW w:w="11194" w:type="dxa"/>
        <w:tblCellMar>
          <w:left w:w="70" w:type="dxa"/>
          <w:right w:w="70" w:type="dxa"/>
        </w:tblCellMar>
        <w:tblLook w:val="04A0"/>
      </w:tblPr>
      <w:tblGrid>
        <w:gridCol w:w="1986"/>
        <w:gridCol w:w="4394"/>
        <w:gridCol w:w="1085"/>
        <w:gridCol w:w="885"/>
        <w:gridCol w:w="969"/>
        <w:gridCol w:w="1286"/>
        <w:gridCol w:w="589"/>
      </w:tblGrid>
      <w:tr w:rsidR="00843ED7" w:rsidRPr="00F77702" w:rsidTr="00FE6753">
        <w:trPr>
          <w:gridAfter w:val="5"/>
          <w:wAfter w:w="4815" w:type="dxa"/>
          <w:trHeight w:val="13183"/>
        </w:trPr>
        <w:tc>
          <w:tcPr>
            <w:tcW w:w="1985" w:type="dxa"/>
            <w:tcBorders>
              <w:top w:val="nil"/>
              <w:left w:val="nil"/>
              <w:bottom w:val="nil"/>
              <w:right w:val="nil"/>
            </w:tcBorders>
            <w:shd w:val="clear" w:color="auto" w:fill="auto"/>
            <w:noWrap/>
            <w:vAlign w:val="bottom"/>
            <w:hideMark/>
          </w:tcPr>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Default="00843ED7" w:rsidP="00843ED7">
            <w:pPr>
              <w:rPr>
                <w:rFonts w:cs="Times New Roman"/>
                <w:color w:val="000000"/>
                <w:lang w:val="fr-FR" w:eastAsia="fr-FR"/>
              </w:rPr>
            </w:pPr>
          </w:p>
          <w:p w:rsidR="00843ED7" w:rsidRPr="008526EE" w:rsidRDefault="00843ED7" w:rsidP="00843ED7">
            <w:pPr>
              <w:rPr>
                <w:rFonts w:cs="Times New Roman"/>
                <w:color w:val="000000"/>
                <w:lang w:val="fr-FR" w:eastAsia="fr-FR"/>
              </w:rPr>
            </w:pPr>
          </w:p>
        </w:tc>
        <w:tc>
          <w:tcPr>
            <w:tcW w:w="4394" w:type="dxa"/>
            <w:tcBorders>
              <w:top w:val="nil"/>
              <w:left w:val="nil"/>
              <w:bottom w:val="nil"/>
              <w:right w:val="nil"/>
            </w:tcBorders>
            <w:shd w:val="clear" w:color="auto" w:fill="auto"/>
            <w:noWrap/>
            <w:vAlign w:val="bottom"/>
            <w:hideMark/>
          </w:tcPr>
          <w:p w:rsidR="00843ED7" w:rsidRDefault="00843ED7" w:rsidP="00843ED7">
            <w:pPr>
              <w:ind w:right="0"/>
              <w:jc w:val="left"/>
              <w:rPr>
                <w:rFonts w:cs="Times New Roman"/>
                <w:color w:val="000000"/>
                <w:lang w:val="fr-FR" w:eastAsia="fr-FR"/>
              </w:rPr>
            </w:pPr>
          </w:p>
          <w:p w:rsidR="00FE6753" w:rsidRDefault="00FE6753" w:rsidP="00843ED7">
            <w:pPr>
              <w:ind w:right="0"/>
              <w:jc w:val="left"/>
              <w:rPr>
                <w:rFonts w:cs="Times New Roman"/>
                <w:color w:val="000000"/>
                <w:lang w:val="fr-FR" w:eastAsia="fr-FR"/>
              </w:rPr>
            </w:pPr>
          </w:p>
          <w:p w:rsidR="00FE6753" w:rsidRDefault="00FE6753" w:rsidP="00843ED7">
            <w:pPr>
              <w:ind w:right="0"/>
              <w:jc w:val="left"/>
              <w:rPr>
                <w:rFonts w:cs="Times New Roman"/>
                <w:color w:val="000000"/>
                <w:lang w:val="fr-FR" w:eastAsia="fr-FR"/>
              </w:rPr>
            </w:pPr>
          </w:p>
          <w:p w:rsidR="00FE6753" w:rsidRDefault="00FE6753" w:rsidP="00843ED7">
            <w:pPr>
              <w:ind w:right="0"/>
              <w:jc w:val="left"/>
              <w:rPr>
                <w:rFonts w:cs="Times New Roman"/>
                <w:color w:val="000000"/>
                <w:lang w:val="fr-FR" w:eastAsia="fr-FR"/>
              </w:rPr>
            </w:pPr>
          </w:p>
          <w:p w:rsidR="00FE6753" w:rsidRDefault="00FE6753" w:rsidP="00843ED7">
            <w:pPr>
              <w:ind w:right="0"/>
              <w:jc w:val="left"/>
              <w:rPr>
                <w:rFonts w:cs="Times New Roman"/>
                <w:color w:val="000000"/>
                <w:lang w:val="fr-FR" w:eastAsia="fr-FR"/>
              </w:rPr>
            </w:pPr>
          </w:p>
          <w:p w:rsidR="00195145" w:rsidRDefault="00195145" w:rsidP="00843ED7">
            <w:pPr>
              <w:ind w:right="0"/>
              <w:jc w:val="left"/>
              <w:rPr>
                <w:rFonts w:cs="Times New Roman"/>
                <w:color w:val="000000"/>
                <w:lang w:val="fr-FR" w:eastAsia="fr-FR"/>
              </w:rPr>
            </w:pPr>
          </w:p>
          <w:p w:rsidR="00195145" w:rsidRDefault="00195145" w:rsidP="00843ED7">
            <w:pPr>
              <w:ind w:right="0"/>
              <w:jc w:val="left"/>
              <w:rPr>
                <w:rFonts w:cs="Times New Roman"/>
                <w:color w:val="000000"/>
                <w:lang w:val="fr-FR" w:eastAsia="fr-FR"/>
              </w:rPr>
            </w:pPr>
          </w:p>
          <w:p w:rsidR="00195145" w:rsidRDefault="00195145" w:rsidP="00843ED7">
            <w:pPr>
              <w:ind w:right="0"/>
              <w:jc w:val="left"/>
              <w:rPr>
                <w:rFonts w:cs="Times New Roman"/>
                <w:color w:val="000000"/>
                <w:lang w:val="fr-FR" w:eastAsia="fr-FR"/>
              </w:rPr>
            </w:pPr>
          </w:p>
          <w:p w:rsidR="00195145" w:rsidRPr="008526EE" w:rsidRDefault="00195145" w:rsidP="00843ED7">
            <w:pPr>
              <w:ind w:right="0"/>
              <w:jc w:val="left"/>
              <w:rPr>
                <w:rFonts w:cs="Times New Roman"/>
                <w:color w:val="000000"/>
                <w:lang w:val="fr-FR" w:eastAsia="fr-FR"/>
              </w:rPr>
            </w:pPr>
          </w:p>
        </w:tc>
      </w:tr>
      <w:tr w:rsidR="00843ED7" w:rsidRPr="008526EE" w:rsidTr="00195145">
        <w:trPr>
          <w:gridAfter w:val="1"/>
          <w:wAfter w:w="634" w:type="dxa"/>
          <w:trHeight w:val="986"/>
        </w:trPr>
        <w:tc>
          <w:tcPr>
            <w:tcW w:w="1985" w:type="dxa"/>
            <w:vMerge w:val="restart"/>
            <w:tcBorders>
              <w:top w:val="single" w:sz="4" w:space="0" w:color="auto"/>
              <w:left w:val="single" w:sz="4" w:space="0" w:color="auto"/>
              <w:right w:val="single" w:sz="4" w:space="0" w:color="auto"/>
            </w:tcBorders>
            <w:shd w:val="clear" w:color="000000" w:fill="D8D8D8"/>
            <w:vAlign w:val="center"/>
            <w:hideMark/>
          </w:tcPr>
          <w:p w:rsidR="00843ED7" w:rsidRPr="008526EE" w:rsidRDefault="00195145" w:rsidP="00195145">
            <w:pPr>
              <w:ind w:left="426"/>
              <w:rPr>
                <w:rFonts w:ascii="Times New Roman" w:hAnsi="Times New Roman" w:cs="Times New Roman"/>
                <w:b/>
                <w:bCs/>
                <w:color w:val="000000"/>
              </w:rPr>
            </w:pPr>
            <w:r w:rsidRPr="008526EE">
              <w:rPr>
                <w:rFonts w:ascii="Times New Roman" w:hAnsi="Times New Roman" w:cs="Times New Roman"/>
                <w:b/>
                <w:bCs/>
                <w:color w:val="000000"/>
              </w:rPr>
              <w:lastRenderedPageBreak/>
              <w:t>Designation</w:t>
            </w:r>
          </w:p>
        </w:tc>
        <w:tc>
          <w:tcPr>
            <w:tcW w:w="4394" w:type="dxa"/>
            <w:vMerge w:val="restart"/>
            <w:tcBorders>
              <w:top w:val="single" w:sz="4" w:space="0" w:color="auto"/>
              <w:left w:val="nil"/>
              <w:right w:val="single" w:sz="4" w:space="0" w:color="auto"/>
            </w:tcBorders>
            <w:shd w:val="clear" w:color="000000" w:fill="D8D8D8"/>
            <w:vAlign w:val="center"/>
            <w:hideMark/>
          </w:tcPr>
          <w:p w:rsidR="00843ED7" w:rsidRPr="008526EE" w:rsidRDefault="00843ED7" w:rsidP="00843ED7">
            <w:pPr>
              <w:jc w:val="center"/>
              <w:rPr>
                <w:rFonts w:ascii="Times New Roman" w:hAnsi="Times New Roman" w:cs="Times New Roman"/>
                <w:b/>
                <w:bCs/>
                <w:color w:val="000000"/>
                <w:sz w:val="24"/>
                <w:szCs w:val="24"/>
              </w:rPr>
            </w:pPr>
            <w:r w:rsidRPr="008526EE">
              <w:rPr>
                <w:rFonts w:ascii="Times New Roman" w:hAnsi="Times New Roman" w:cs="Times New Roman"/>
                <w:b/>
                <w:bCs/>
                <w:color w:val="000000"/>
                <w:sz w:val="24"/>
                <w:szCs w:val="24"/>
              </w:rPr>
              <w:t xml:space="preserve">Configuration </w:t>
            </w:r>
            <w:r w:rsidR="006B3883" w:rsidRPr="008526EE">
              <w:rPr>
                <w:rFonts w:ascii="Times New Roman" w:hAnsi="Times New Roman" w:cs="Times New Roman"/>
                <w:b/>
                <w:bCs/>
                <w:color w:val="000000"/>
                <w:sz w:val="24"/>
                <w:szCs w:val="24"/>
              </w:rPr>
              <w:t>minimal</w:t>
            </w:r>
          </w:p>
        </w:tc>
        <w:tc>
          <w:tcPr>
            <w:tcW w:w="962" w:type="dxa"/>
            <w:vMerge w:val="restart"/>
            <w:tcBorders>
              <w:top w:val="single" w:sz="4" w:space="0" w:color="auto"/>
              <w:right w:val="single" w:sz="4" w:space="0" w:color="auto"/>
            </w:tcBorders>
            <w:vAlign w:val="center"/>
          </w:tcPr>
          <w:p w:rsidR="00843ED7" w:rsidRPr="0085121E" w:rsidRDefault="00843ED7" w:rsidP="00843ED7">
            <w:pPr>
              <w:jc w:val="center"/>
              <w:rPr>
                <w:rFonts w:ascii="Times New Roman" w:hAnsi="Times New Roman" w:cs="Times New Roman"/>
                <w:b/>
                <w:bCs/>
                <w:color w:val="000000"/>
              </w:rPr>
            </w:pPr>
            <w:r w:rsidRPr="0085121E">
              <w:rPr>
                <w:rFonts w:ascii="Times New Roman" w:hAnsi="Times New Roman" w:cs="Times New Roman"/>
                <w:b/>
                <w:bCs/>
                <w:color w:val="000000"/>
              </w:rPr>
              <w:t>Qua</w:t>
            </w:r>
            <w:r w:rsidR="006B3883">
              <w:rPr>
                <w:rFonts w:ascii="Times New Roman" w:hAnsi="Times New Roman" w:cs="Times New Roman"/>
                <w:b/>
                <w:bCs/>
                <w:color w:val="000000"/>
              </w:rPr>
              <w:t>n</w:t>
            </w:r>
            <w:r w:rsidRPr="0085121E">
              <w:rPr>
                <w:rFonts w:ascii="Times New Roman" w:hAnsi="Times New Roman" w:cs="Times New Roman"/>
                <w:b/>
                <w:bCs/>
                <w:color w:val="000000"/>
              </w:rPr>
              <w:t xml:space="preserve">tité </w:t>
            </w:r>
          </w:p>
        </w:tc>
        <w:tc>
          <w:tcPr>
            <w:tcW w:w="1877" w:type="dxa"/>
            <w:gridSpan w:val="2"/>
            <w:tcBorders>
              <w:top w:val="single" w:sz="4" w:space="0" w:color="auto"/>
              <w:bottom w:val="single" w:sz="4" w:space="0" w:color="auto"/>
              <w:right w:val="single" w:sz="4" w:space="0" w:color="auto"/>
            </w:tcBorders>
            <w:vAlign w:val="center"/>
          </w:tcPr>
          <w:p w:rsidR="00843ED7" w:rsidRPr="0085121E" w:rsidRDefault="00843ED7" w:rsidP="00843ED7">
            <w:pPr>
              <w:jc w:val="center"/>
              <w:rPr>
                <w:rFonts w:ascii="Times New Roman" w:hAnsi="Times New Roman" w:cs="Times New Roman"/>
                <w:b/>
                <w:bCs/>
                <w:color w:val="000000"/>
              </w:rPr>
            </w:pPr>
            <w:r w:rsidRPr="0085121E">
              <w:rPr>
                <w:rFonts w:ascii="Times New Roman" w:hAnsi="Times New Roman" w:cs="Times New Roman"/>
                <w:b/>
                <w:bCs/>
                <w:color w:val="000000"/>
              </w:rPr>
              <w:t>Prix Unitaire</w:t>
            </w:r>
          </w:p>
          <w:p w:rsidR="00843ED7" w:rsidRPr="0085121E" w:rsidRDefault="00843ED7" w:rsidP="00843ED7">
            <w:pPr>
              <w:jc w:val="center"/>
              <w:rPr>
                <w:rFonts w:ascii="Times New Roman" w:hAnsi="Times New Roman" w:cs="Times New Roman"/>
                <w:b/>
                <w:bCs/>
                <w:color w:val="000000"/>
              </w:rPr>
            </w:pPr>
            <w:r w:rsidRPr="0085121E">
              <w:rPr>
                <w:rFonts w:ascii="Times New Roman" w:hAnsi="Times New Roman" w:cs="Times New Roman"/>
                <w:b/>
                <w:bCs/>
                <w:color w:val="000000"/>
              </w:rPr>
              <w:t xml:space="preserve"> HT (DH)</w:t>
            </w:r>
          </w:p>
        </w:tc>
        <w:tc>
          <w:tcPr>
            <w:tcW w:w="1342" w:type="dxa"/>
            <w:vMerge w:val="restart"/>
            <w:tcBorders>
              <w:top w:val="single" w:sz="4" w:space="0" w:color="auto"/>
              <w:left w:val="single" w:sz="4" w:space="0" w:color="auto"/>
              <w:right w:val="single" w:sz="4" w:space="0" w:color="auto"/>
            </w:tcBorders>
            <w:vAlign w:val="center"/>
          </w:tcPr>
          <w:p w:rsidR="00843ED7" w:rsidRPr="0085121E" w:rsidRDefault="00843ED7" w:rsidP="00843ED7">
            <w:pPr>
              <w:jc w:val="center"/>
              <w:rPr>
                <w:rFonts w:ascii="Times New Roman" w:hAnsi="Times New Roman" w:cs="Times New Roman"/>
                <w:b/>
                <w:bCs/>
                <w:color w:val="000000"/>
              </w:rPr>
            </w:pPr>
            <w:r w:rsidRPr="0085121E">
              <w:rPr>
                <w:rFonts w:ascii="Times New Roman" w:hAnsi="Times New Roman" w:cs="Times New Roman"/>
                <w:b/>
                <w:bCs/>
                <w:color w:val="000000"/>
              </w:rPr>
              <w:t>Prix total HT</w:t>
            </w:r>
          </w:p>
          <w:p w:rsidR="00843ED7" w:rsidRPr="0085121E" w:rsidRDefault="00843ED7" w:rsidP="00843ED7">
            <w:pPr>
              <w:jc w:val="center"/>
              <w:rPr>
                <w:rFonts w:ascii="Times New Roman" w:hAnsi="Times New Roman" w:cs="Times New Roman"/>
                <w:b/>
                <w:bCs/>
                <w:color w:val="000000"/>
              </w:rPr>
            </w:pPr>
            <w:r w:rsidRPr="0085121E">
              <w:rPr>
                <w:rFonts w:ascii="Times New Roman" w:hAnsi="Times New Roman" w:cs="Times New Roman"/>
                <w:b/>
                <w:bCs/>
                <w:color w:val="000000"/>
              </w:rPr>
              <w:t xml:space="preserve"> (DH)</w:t>
            </w:r>
          </w:p>
        </w:tc>
      </w:tr>
      <w:tr w:rsidR="00843ED7" w:rsidRPr="008526EE" w:rsidTr="00FE6753">
        <w:trPr>
          <w:gridAfter w:val="1"/>
          <w:wAfter w:w="634" w:type="dxa"/>
          <w:trHeight w:val="1113"/>
        </w:trPr>
        <w:tc>
          <w:tcPr>
            <w:tcW w:w="1985" w:type="dxa"/>
            <w:vMerge/>
            <w:tcBorders>
              <w:left w:val="single" w:sz="4" w:space="0" w:color="auto"/>
              <w:bottom w:val="single" w:sz="4" w:space="0" w:color="auto"/>
              <w:right w:val="single" w:sz="4" w:space="0" w:color="auto"/>
            </w:tcBorders>
            <w:shd w:val="clear" w:color="000000" w:fill="D8D8D8"/>
            <w:hideMark/>
          </w:tcPr>
          <w:p w:rsidR="00843ED7" w:rsidRPr="00843ED7" w:rsidRDefault="00843ED7" w:rsidP="00843ED7">
            <w:pPr>
              <w:ind w:right="0"/>
              <w:rPr>
                <w:rFonts w:ascii="Times New Roman" w:hAnsi="Times New Roman" w:cs="Times New Roman"/>
                <w:b/>
                <w:bCs/>
                <w:color w:val="000000"/>
                <w:lang w:val="fr-FR" w:eastAsia="fr-FR"/>
              </w:rPr>
            </w:pPr>
          </w:p>
        </w:tc>
        <w:tc>
          <w:tcPr>
            <w:tcW w:w="4394" w:type="dxa"/>
            <w:vMerge/>
            <w:tcBorders>
              <w:left w:val="nil"/>
              <w:bottom w:val="single" w:sz="4" w:space="0" w:color="auto"/>
              <w:right w:val="single" w:sz="4" w:space="0" w:color="auto"/>
            </w:tcBorders>
            <w:shd w:val="clear" w:color="000000" w:fill="D8D8D8"/>
            <w:hideMark/>
          </w:tcPr>
          <w:p w:rsidR="00843ED7" w:rsidRPr="008526EE" w:rsidRDefault="00843ED7" w:rsidP="00843ED7">
            <w:pPr>
              <w:ind w:right="0"/>
              <w:jc w:val="center"/>
              <w:rPr>
                <w:rFonts w:ascii="Arial" w:hAnsi="Arial"/>
                <w:b/>
                <w:bCs/>
                <w:color w:val="000000"/>
                <w:sz w:val="20"/>
                <w:szCs w:val="20"/>
                <w:lang w:val="fr-FR" w:eastAsia="fr-FR"/>
              </w:rPr>
            </w:pPr>
          </w:p>
        </w:tc>
        <w:tc>
          <w:tcPr>
            <w:tcW w:w="962" w:type="dxa"/>
            <w:vMerge/>
            <w:tcBorders>
              <w:bottom w:val="single" w:sz="4" w:space="0" w:color="auto"/>
              <w:right w:val="single" w:sz="4" w:space="0" w:color="auto"/>
            </w:tcBorders>
            <w:vAlign w:val="center"/>
          </w:tcPr>
          <w:p w:rsidR="00843ED7" w:rsidRPr="0085121E" w:rsidRDefault="00843ED7" w:rsidP="00843ED7">
            <w:pPr>
              <w:jc w:val="center"/>
              <w:rPr>
                <w:rFonts w:ascii="Times New Roman" w:hAnsi="Times New Roman" w:cs="Times New Roman"/>
                <w:b/>
                <w:bCs/>
                <w:color w:val="000000"/>
              </w:rPr>
            </w:pPr>
          </w:p>
        </w:tc>
        <w:tc>
          <w:tcPr>
            <w:tcW w:w="886" w:type="dxa"/>
            <w:tcBorders>
              <w:top w:val="single" w:sz="4" w:space="0" w:color="auto"/>
              <w:bottom w:val="single" w:sz="4" w:space="0" w:color="auto"/>
              <w:right w:val="single" w:sz="4" w:space="0" w:color="auto"/>
            </w:tcBorders>
            <w:vAlign w:val="center"/>
          </w:tcPr>
          <w:p w:rsidR="00843ED7" w:rsidRPr="0085121E" w:rsidRDefault="00843ED7" w:rsidP="00843ED7">
            <w:pPr>
              <w:jc w:val="center"/>
              <w:rPr>
                <w:rFonts w:ascii="Times New Roman" w:hAnsi="Times New Roman" w:cs="Times New Roman"/>
                <w:b/>
                <w:bCs/>
                <w:color w:val="000000"/>
              </w:rPr>
            </w:pPr>
            <w:r w:rsidRPr="0085121E">
              <w:rPr>
                <w:rFonts w:ascii="Times New Roman" w:hAnsi="Times New Roman" w:cs="Times New Roman"/>
                <w:b/>
                <w:bCs/>
                <w:color w:val="000000"/>
              </w:rPr>
              <w:t>En chiffre</w:t>
            </w:r>
          </w:p>
        </w:tc>
        <w:tc>
          <w:tcPr>
            <w:tcW w:w="991" w:type="dxa"/>
            <w:tcBorders>
              <w:top w:val="single" w:sz="4" w:space="0" w:color="auto"/>
              <w:bottom w:val="single" w:sz="4" w:space="0" w:color="auto"/>
              <w:right w:val="single" w:sz="4" w:space="0" w:color="auto"/>
            </w:tcBorders>
            <w:vAlign w:val="center"/>
          </w:tcPr>
          <w:p w:rsidR="00843ED7" w:rsidRPr="0085121E" w:rsidRDefault="00843ED7" w:rsidP="00843ED7">
            <w:pPr>
              <w:jc w:val="center"/>
              <w:rPr>
                <w:rFonts w:ascii="Times New Roman" w:hAnsi="Times New Roman" w:cs="Times New Roman"/>
                <w:b/>
                <w:bCs/>
                <w:color w:val="000000"/>
              </w:rPr>
            </w:pPr>
            <w:r w:rsidRPr="0085121E">
              <w:rPr>
                <w:rFonts w:ascii="Times New Roman" w:hAnsi="Times New Roman" w:cs="Times New Roman"/>
                <w:b/>
                <w:bCs/>
                <w:color w:val="000000"/>
              </w:rPr>
              <w:t>En lettre</w:t>
            </w:r>
          </w:p>
        </w:tc>
        <w:tc>
          <w:tcPr>
            <w:tcW w:w="1342" w:type="dxa"/>
            <w:vMerge/>
            <w:tcBorders>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b/>
                <w:color w:val="000000"/>
                <w:sz w:val="16"/>
                <w:szCs w:val="16"/>
              </w:rPr>
            </w:pPr>
          </w:p>
        </w:tc>
      </w:tr>
      <w:tr w:rsidR="00843ED7" w:rsidRPr="008526EE" w:rsidTr="00195145">
        <w:trPr>
          <w:trHeight w:val="8357"/>
        </w:trPr>
        <w:tc>
          <w:tcPr>
            <w:tcW w:w="1985" w:type="dxa"/>
            <w:tcBorders>
              <w:top w:val="nil"/>
              <w:left w:val="single" w:sz="4" w:space="0" w:color="auto"/>
              <w:bottom w:val="single" w:sz="4" w:space="0" w:color="auto"/>
              <w:right w:val="single" w:sz="4" w:space="0" w:color="auto"/>
            </w:tcBorders>
            <w:shd w:val="clear" w:color="auto" w:fill="auto"/>
            <w:hideMark/>
          </w:tcPr>
          <w:p w:rsidR="00843ED7" w:rsidRDefault="00843ED7" w:rsidP="00843ED7">
            <w:pPr>
              <w:ind w:right="0"/>
              <w:rPr>
                <w:rFonts w:ascii="Times New Roman" w:hAnsi="Times New Roman" w:cs="Times New Roman"/>
                <w:color w:val="000000"/>
                <w:lang w:val="fr-FR" w:eastAsia="fr-FR"/>
              </w:rPr>
            </w:pPr>
          </w:p>
          <w:p w:rsidR="00843ED7" w:rsidRDefault="00843ED7" w:rsidP="00843ED7">
            <w:pPr>
              <w:ind w:right="0"/>
              <w:rPr>
                <w:rFonts w:ascii="Times New Roman" w:hAnsi="Times New Roman" w:cs="Times New Roman"/>
                <w:color w:val="000000"/>
                <w:lang w:val="fr-FR" w:eastAsia="fr-FR"/>
              </w:rPr>
            </w:pPr>
          </w:p>
          <w:p w:rsidR="00843ED7" w:rsidRDefault="00843ED7" w:rsidP="00843ED7">
            <w:pPr>
              <w:ind w:right="0"/>
              <w:rPr>
                <w:rFonts w:ascii="Times New Roman" w:hAnsi="Times New Roman" w:cs="Times New Roman"/>
                <w:color w:val="000000"/>
                <w:lang w:val="fr-FR" w:eastAsia="fr-FR"/>
              </w:rPr>
            </w:pPr>
          </w:p>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Micro-ordinateur avec écran plat</w:t>
            </w:r>
          </w:p>
        </w:tc>
        <w:tc>
          <w:tcPr>
            <w:tcW w:w="4394" w:type="dxa"/>
            <w:tcBorders>
              <w:top w:val="nil"/>
              <w:left w:val="nil"/>
              <w:bottom w:val="single" w:sz="4" w:space="0" w:color="auto"/>
              <w:right w:val="single" w:sz="4" w:space="0" w:color="auto"/>
            </w:tcBorders>
            <w:shd w:val="clear" w:color="auto" w:fill="auto"/>
            <w:hideMark/>
          </w:tcPr>
          <w:p w:rsidR="00843ED7" w:rsidRDefault="00843ED7" w:rsidP="00843ED7">
            <w:pPr>
              <w:ind w:right="0"/>
              <w:jc w:val="left"/>
              <w:rPr>
                <w:rFonts w:ascii="Times New Roman" w:hAnsi="Times New Roman" w:cs="Times New Roman"/>
                <w:color w:val="000000"/>
                <w:sz w:val="24"/>
                <w:szCs w:val="24"/>
                <w:lang w:val="fr-FR" w:eastAsia="fr-FR"/>
              </w:rPr>
            </w:pPr>
          </w:p>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De type HP XT 2530-</w:t>
            </w:r>
            <w:proofErr w:type="spellStart"/>
            <w:r w:rsidRPr="008526EE">
              <w:rPr>
                <w:rFonts w:ascii="Times New Roman" w:hAnsi="Times New Roman" w:cs="Times New Roman"/>
                <w:color w:val="000000"/>
                <w:sz w:val="24"/>
                <w:szCs w:val="24"/>
                <w:lang w:val="fr-FR" w:eastAsia="fr-FR"/>
              </w:rPr>
              <w:t>Core</w:t>
            </w:r>
            <w:proofErr w:type="spellEnd"/>
            <w:r w:rsidRPr="008526EE">
              <w:rPr>
                <w:rFonts w:ascii="Times New Roman" w:hAnsi="Times New Roman" w:cs="Times New Roman"/>
                <w:color w:val="000000"/>
                <w:sz w:val="24"/>
                <w:szCs w:val="24"/>
                <w:lang w:val="fr-FR" w:eastAsia="fr-FR"/>
              </w:rPr>
              <w:t xml:space="preserve"> i3-550/3,20 GHz ou équivalent</w:t>
            </w:r>
            <w:r w:rsidRPr="008526EE">
              <w:rPr>
                <w:rFonts w:ascii="Times New Roman" w:hAnsi="Times New Roman" w:cs="Times New Roman"/>
                <w:color w:val="000000"/>
                <w:sz w:val="24"/>
                <w:szCs w:val="24"/>
                <w:lang w:val="fr-FR" w:eastAsia="fr-FR"/>
              </w:rPr>
              <w:br/>
              <w:t>• Type de processeur : Intel Corei3-550(3,20GHz, 4Mo de mémoire cache total)</w:t>
            </w:r>
            <w:r w:rsidRPr="008526EE">
              <w:rPr>
                <w:rFonts w:ascii="Times New Roman" w:hAnsi="Times New Roman" w:cs="Times New Roman"/>
                <w:color w:val="000000"/>
                <w:sz w:val="24"/>
                <w:szCs w:val="24"/>
                <w:lang w:val="fr-FR" w:eastAsia="fr-FR"/>
              </w:rPr>
              <w:br/>
              <w:t>• Mémoire en Standard : 4 Go de SDRAM DDR3</w:t>
            </w:r>
            <w:r w:rsidRPr="008526EE">
              <w:rPr>
                <w:rFonts w:ascii="Times New Roman" w:hAnsi="Times New Roman" w:cs="Times New Roman"/>
                <w:color w:val="000000"/>
                <w:sz w:val="24"/>
                <w:szCs w:val="24"/>
                <w:lang w:val="fr-FR" w:eastAsia="fr-FR"/>
              </w:rPr>
              <w:br/>
              <w:t>• Logement pour la mémoire : 4 DIMM</w:t>
            </w:r>
            <w:r w:rsidRPr="008526EE">
              <w:rPr>
                <w:rFonts w:ascii="Times New Roman" w:hAnsi="Times New Roman" w:cs="Times New Roman"/>
                <w:color w:val="000000"/>
                <w:sz w:val="24"/>
                <w:szCs w:val="24"/>
                <w:lang w:val="fr-FR" w:eastAsia="fr-FR"/>
              </w:rPr>
              <w:br/>
              <w:t xml:space="preserve">• Disque dur : Disque dur SATA 320 Go 7200 tr/Min 3 GB/s </w:t>
            </w:r>
            <w:r w:rsidRPr="008526EE">
              <w:rPr>
                <w:rFonts w:ascii="Times New Roman" w:hAnsi="Times New Roman" w:cs="Times New Roman"/>
                <w:color w:val="000000"/>
                <w:sz w:val="24"/>
                <w:szCs w:val="24"/>
                <w:lang w:val="fr-FR" w:eastAsia="fr-FR"/>
              </w:rPr>
              <w:br/>
              <w:t>• Disques optiques : Graveur DVD Super Multi SATA</w:t>
            </w:r>
            <w:r w:rsidRPr="008526EE">
              <w:rPr>
                <w:rFonts w:ascii="Times New Roman" w:hAnsi="Times New Roman" w:cs="Times New Roman"/>
                <w:color w:val="000000"/>
                <w:sz w:val="24"/>
                <w:szCs w:val="24"/>
                <w:lang w:val="fr-FR" w:eastAsia="fr-FR"/>
              </w:rPr>
              <w:br/>
              <w:t xml:space="preserve">• Graphiques : Carate graphiques Intel HD intégrée </w:t>
            </w:r>
            <w:r w:rsidRPr="008526EE">
              <w:rPr>
                <w:rFonts w:ascii="Times New Roman" w:hAnsi="Times New Roman" w:cs="Times New Roman"/>
                <w:color w:val="000000"/>
                <w:sz w:val="24"/>
                <w:szCs w:val="24"/>
                <w:lang w:val="fr-FR" w:eastAsia="fr-FR"/>
              </w:rPr>
              <w:br/>
              <w:t>• Ecran : Ecran 20’’ (Même marque que l’unité centrale)</w:t>
            </w:r>
            <w:r w:rsidRPr="008526EE">
              <w:rPr>
                <w:rFonts w:ascii="Times New Roman" w:hAnsi="Times New Roman" w:cs="Times New Roman"/>
                <w:color w:val="000000"/>
                <w:sz w:val="24"/>
                <w:szCs w:val="24"/>
                <w:lang w:val="fr-FR" w:eastAsia="fr-FR"/>
              </w:rPr>
              <w:br/>
              <w:t xml:space="preserve">• Interface réseaux : Ethernet Gigabit </w:t>
            </w:r>
            <w:proofErr w:type="spellStart"/>
            <w:r w:rsidRPr="008526EE">
              <w:rPr>
                <w:rFonts w:ascii="Times New Roman" w:hAnsi="Times New Roman" w:cs="Times New Roman"/>
                <w:color w:val="000000"/>
                <w:sz w:val="24"/>
                <w:szCs w:val="24"/>
                <w:lang w:val="fr-FR" w:eastAsia="fr-FR"/>
              </w:rPr>
              <w:t>Realtek</w:t>
            </w:r>
            <w:proofErr w:type="spellEnd"/>
            <w:r w:rsidRPr="008526EE">
              <w:rPr>
                <w:rFonts w:ascii="Times New Roman" w:hAnsi="Times New Roman" w:cs="Times New Roman"/>
                <w:color w:val="000000"/>
                <w:sz w:val="24"/>
                <w:szCs w:val="24"/>
                <w:lang w:val="fr-FR" w:eastAsia="fr-FR"/>
              </w:rPr>
              <w:t xml:space="preserve"> 8111DL intégré</w:t>
            </w:r>
            <w:r w:rsidRPr="008526EE">
              <w:rPr>
                <w:rFonts w:ascii="Times New Roman" w:hAnsi="Times New Roman" w:cs="Times New Roman"/>
                <w:color w:val="000000"/>
                <w:sz w:val="24"/>
                <w:szCs w:val="24"/>
                <w:lang w:val="fr-FR" w:eastAsia="fr-FR"/>
              </w:rPr>
              <w:br/>
              <w:t>• Clavier FR/AR USB (Même marque que l’unité centrale)</w:t>
            </w:r>
            <w:r w:rsidRPr="008526EE">
              <w:rPr>
                <w:rFonts w:ascii="Times New Roman" w:hAnsi="Times New Roman" w:cs="Times New Roman"/>
                <w:color w:val="000000"/>
                <w:sz w:val="24"/>
                <w:szCs w:val="24"/>
                <w:lang w:val="fr-FR" w:eastAsia="fr-FR"/>
              </w:rPr>
              <w:br/>
              <w:t>• Souris USB (Même marque que l’unité centrale)</w:t>
            </w:r>
            <w:r w:rsidRPr="008526EE">
              <w:rPr>
                <w:rFonts w:ascii="Times New Roman" w:hAnsi="Times New Roman" w:cs="Times New Roman"/>
                <w:color w:val="000000"/>
                <w:sz w:val="24"/>
                <w:szCs w:val="24"/>
                <w:lang w:val="fr-FR" w:eastAsia="fr-FR"/>
              </w:rPr>
              <w:br/>
              <w:t>• Format du boitier Desktop ou Tour</w:t>
            </w:r>
            <w:r w:rsidRPr="008526EE">
              <w:rPr>
                <w:rFonts w:ascii="Times New Roman" w:hAnsi="Times New Roman" w:cs="Times New Roman"/>
                <w:color w:val="000000"/>
                <w:sz w:val="24"/>
                <w:szCs w:val="24"/>
                <w:lang w:val="fr-FR" w:eastAsia="fr-FR"/>
              </w:rPr>
              <w:br/>
              <w:t>• Système d’exploitation : Windows 7 Professional (64 bits)</w:t>
            </w:r>
            <w:r w:rsidRPr="008526EE">
              <w:rPr>
                <w:rFonts w:ascii="Times New Roman" w:hAnsi="Times New Roman" w:cs="Times New Roman"/>
                <w:color w:val="000000"/>
                <w:sz w:val="24"/>
                <w:szCs w:val="24"/>
                <w:lang w:val="fr-FR" w:eastAsia="fr-FR"/>
              </w:rPr>
              <w:br/>
              <w:t>• Garantie 1 an</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60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ind w:left="-70" w:right="-70"/>
              <w:jc w:val="center"/>
              <w:rPr>
                <w:rFonts w:ascii="Arial" w:hAnsi="Arial"/>
                <w:b/>
                <w:color w:val="000000"/>
                <w:sz w:val="14"/>
                <w:szCs w:val="14"/>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b/>
                <w:color w:val="000000"/>
                <w:sz w:val="14"/>
                <w:szCs w:val="14"/>
              </w:rPr>
            </w:pPr>
          </w:p>
        </w:tc>
        <w:tc>
          <w:tcPr>
            <w:tcW w:w="634" w:type="dxa"/>
            <w:tcBorders>
              <w:left w:val="single" w:sz="4" w:space="0" w:color="auto"/>
            </w:tcBorders>
            <w:vAlign w:val="center"/>
          </w:tcPr>
          <w:p w:rsidR="00843ED7" w:rsidRPr="00F126AC" w:rsidRDefault="00843ED7" w:rsidP="00843ED7">
            <w:pPr>
              <w:rPr>
                <w:rFonts w:ascii="Arial" w:hAnsi="Arial"/>
                <w:b/>
                <w:color w:val="000000"/>
                <w:sz w:val="14"/>
                <w:szCs w:val="14"/>
              </w:rPr>
            </w:pPr>
          </w:p>
        </w:tc>
      </w:tr>
      <w:tr w:rsidR="00843ED7" w:rsidRPr="008526EE" w:rsidTr="00195145">
        <w:trPr>
          <w:trHeight w:val="5925"/>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lastRenderedPageBreak/>
              <w:t>PC Portable</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De type HP pro Book 4520s ou équivalent</w:t>
            </w:r>
            <w:r w:rsidRPr="008526EE">
              <w:rPr>
                <w:rFonts w:ascii="Times New Roman" w:hAnsi="Times New Roman" w:cs="Times New Roman"/>
                <w:color w:val="000000"/>
                <w:sz w:val="24"/>
                <w:szCs w:val="24"/>
                <w:lang w:val="fr-FR" w:eastAsia="fr-FR"/>
              </w:rPr>
              <w:br/>
              <w:t xml:space="preserve">• Dalle 15.6’’ WXGA HD LED </w:t>
            </w:r>
            <w:proofErr w:type="spellStart"/>
            <w:r w:rsidRPr="008526EE">
              <w:rPr>
                <w:rFonts w:ascii="Times New Roman" w:hAnsi="Times New Roman" w:cs="Times New Roman"/>
                <w:color w:val="000000"/>
                <w:sz w:val="24"/>
                <w:szCs w:val="24"/>
                <w:lang w:val="fr-FR" w:eastAsia="fr-FR"/>
              </w:rPr>
              <w:t>BackLight</w:t>
            </w:r>
            <w:proofErr w:type="spellEnd"/>
            <w:r w:rsidRPr="008526EE">
              <w:rPr>
                <w:rFonts w:ascii="Times New Roman" w:hAnsi="Times New Roman" w:cs="Times New Roman"/>
                <w:color w:val="000000"/>
                <w:sz w:val="24"/>
                <w:szCs w:val="24"/>
                <w:lang w:val="fr-FR" w:eastAsia="fr-FR"/>
              </w:rPr>
              <w:t xml:space="preserve"> </w:t>
            </w:r>
            <w:proofErr w:type="spellStart"/>
            <w:r w:rsidRPr="008526EE">
              <w:rPr>
                <w:rFonts w:ascii="Times New Roman" w:hAnsi="Times New Roman" w:cs="Times New Roman"/>
                <w:color w:val="000000"/>
                <w:sz w:val="24"/>
                <w:szCs w:val="24"/>
                <w:lang w:val="fr-FR" w:eastAsia="fr-FR"/>
              </w:rPr>
              <w:t>anti-reflets</w:t>
            </w:r>
            <w:proofErr w:type="spellEnd"/>
            <w:r w:rsidRPr="008526EE">
              <w:rPr>
                <w:rFonts w:ascii="Times New Roman" w:hAnsi="Times New Roman" w:cs="Times New Roman"/>
                <w:color w:val="000000"/>
                <w:sz w:val="24"/>
                <w:szCs w:val="24"/>
                <w:lang w:val="fr-FR" w:eastAsia="fr-FR"/>
              </w:rPr>
              <w:t xml:space="preserve"> (1366×768)</w:t>
            </w:r>
            <w:r w:rsidRPr="008526EE">
              <w:rPr>
                <w:rFonts w:ascii="Times New Roman" w:hAnsi="Times New Roman" w:cs="Times New Roman"/>
                <w:color w:val="000000"/>
                <w:sz w:val="24"/>
                <w:szCs w:val="24"/>
                <w:lang w:val="fr-FR" w:eastAsia="fr-FR"/>
              </w:rPr>
              <w:br/>
              <w:t xml:space="preserve">• Processeur Intel </w:t>
            </w:r>
            <w:proofErr w:type="spellStart"/>
            <w:r w:rsidRPr="008526EE">
              <w:rPr>
                <w:rFonts w:ascii="Times New Roman" w:hAnsi="Times New Roman" w:cs="Times New Roman"/>
                <w:color w:val="000000"/>
                <w:sz w:val="24"/>
                <w:szCs w:val="24"/>
                <w:lang w:val="fr-FR" w:eastAsia="fr-FR"/>
              </w:rPr>
              <w:t>Core</w:t>
            </w:r>
            <w:proofErr w:type="spellEnd"/>
            <w:r w:rsidRPr="008526EE">
              <w:rPr>
                <w:rFonts w:ascii="Times New Roman" w:hAnsi="Times New Roman" w:cs="Times New Roman"/>
                <w:color w:val="000000"/>
                <w:sz w:val="24"/>
                <w:szCs w:val="24"/>
                <w:lang w:val="fr-FR" w:eastAsia="fr-FR"/>
              </w:rPr>
              <w:t xml:space="preserve"> i3-330M (2.13 GHz) Mémoire vive installée (max) 3 Go DDR3 1333MHz (8 Go), 2 slots</w:t>
            </w:r>
            <w:r w:rsidRPr="008526EE">
              <w:rPr>
                <w:rFonts w:ascii="Times New Roman" w:hAnsi="Times New Roman" w:cs="Times New Roman"/>
                <w:color w:val="000000"/>
                <w:sz w:val="24"/>
                <w:szCs w:val="24"/>
                <w:lang w:val="fr-FR" w:eastAsia="fr-FR"/>
              </w:rPr>
              <w:br/>
              <w:t xml:space="preserve">• Espace de stockage 320 Go à 7200 tr/min </w:t>
            </w:r>
            <w:r w:rsidRPr="008526EE">
              <w:rPr>
                <w:rFonts w:ascii="Times New Roman" w:hAnsi="Times New Roman" w:cs="Times New Roman"/>
                <w:color w:val="000000"/>
                <w:sz w:val="24"/>
                <w:szCs w:val="24"/>
                <w:lang w:val="fr-FR" w:eastAsia="fr-FR"/>
              </w:rPr>
              <w:br/>
              <w:t xml:space="preserve">• Carte graphique ATI </w:t>
            </w:r>
            <w:proofErr w:type="spellStart"/>
            <w:r w:rsidRPr="008526EE">
              <w:rPr>
                <w:rFonts w:ascii="Times New Roman" w:hAnsi="Times New Roman" w:cs="Times New Roman"/>
                <w:color w:val="000000"/>
                <w:sz w:val="24"/>
                <w:szCs w:val="24"/>
                <w:lang w:val="fr-FR" w:eastAsia="fr-FR"/>
              </w:rPr>
              <w:t>Radeon</w:t>
            </w:r>
            <w:proofErr w:type="spellEnd"/>
            <w:r w:rsidRPr="008526EE">
              <w:rPr>
                <w:rFonts w:ascii="Times New Roman" w:hAnsi="Times New Roman" w:cs="Times New Roman"/>
                <w:color w:val="000000"/>
                <w:sz w:val="24"/>
                <w:szCs w:val="24"/>
                <w:lang w:val="fr-FR" w:eastAsia="fr-FR"/>
              </w:rPr>
              <w:t xml:space="preserve"> </w:t>
            </w:r>
            <w:proofErr w:type="spellStart"/>
            <w:r w:rsidRPr="008526EE">
              <w:rPr>
                <w:rFonts w:ascii="Times New Roman" w:hAnsi="Times New Roman" w:cs="Times New Roman"/>
                <w:color w:val="000000"/>
                <w:sz w:val="24"/>
                <w:szCs w:val="24"/>
                <w:lang w:val="fr-FR" w:eastAsia="fr-FR"/>
              </w:rPr>
              <w:t>Mobility</w:t>
            </w:r>
            <w:proofErr w:type="spellEnd"/>
            <w:r w:rsidRPr="008526EE">
              <w:rPr>
                <w:rFonts w:ascii="Times New Roman" w:hAnsi="Times New Roman" w:cs="Times New Roman"/>
                <w:color w:val="000000"/>
                <w:sz w:val="24"/>
                <w:szCs w:val="24"/>
                <w:lang w:val="fr-FR" w:eastAsia="fr-FR"/>
              </w:rPr>
              <w:t xml:space="preserve"> HD4330 512 Mo dédiés Lecteur optique Graveur DVD </w:t>
            </w:r>
            <w:proofErr w:type="spellStart"/>
            <w:r w:rsidRPr="008526EE">
              <w:rPr>
                <w:rFonts w:ascii="Times New Roman" w:hAnsi="Times New Roman" w:cs="Times New Roman"/>
                <w:color w:val="000000"/>
                <w:sz w:val="24"/>
                <w:szCs w:val="24"/>
                <w:lang w:val="fr-FR" w:eastAsia="fr-FR"/>
              </w:rPr>
              <w:t>LightScribe</w:t>
            </w:r>
            <w:proofErr w:type="spellEnd"/>
            <w:r w:rsidRPr="008526EE">
              <w:rPr>
                <w:rFonts w:ascii="Times New Roman" w:hAnsi="Times New Roman" w:cs="Times New Roman"/>
                <w:color w:val="000000"/>
                <w:sz w:val="24"/>
                <w:szCs w:val="24"/>
                <w:lang w:val="fr-FR" w:eastAsia="fr-FR"/>
              </w:rPr>
              <w:br/>
              <w:t xml:space="preserve">• Système audio 2 haut-parleurs </w:t>
            </w:r>
            <w:r w:rsidRPr="008526EE">
              <w:rPr>
                <w:rFonts w:ascii="Times New Roman" w:hAnsi="Times New Roman" w:cs="Times New Roman"/>
                <w:color w:val="000000"/>
                <w:sz w:val="24"/>
                <w:szCs w:val="24"/>
                <w:lang w:val="fr-FR" w:eastAsia="fr-FR"/>
              </w:rPr>
              <w:br/>
              <w:t xml:space="preserve">• Webcam 2.0 </w:t>
            </w:r>
            <w:proofErr w:type="spellStart"/>
            <w:r w:rsidRPr="008526EE">
              <w:rPr>
                <w:rFonts w:ascii="Times New Roman" w:hAnsi="Times New Roman" w:cs="Times New Roman"/>
                <w:color w:val="000000"/>
                <w:sz w:val="24"/>
                <w:szCs w:val="24"/>
                <w:lang w:val="fr-FR" w:eastAsia="fr-FR"/>
              </w:rPr>
              <w:t>megapixels</w:t>
            </w:r>
            <w:proofErr w:type="spellEnd"/>
            <w:r w:rsidRPr="008526EE">
              <w:rPr>
                <w:rFonts w:ascii="Times New Roman" w:hAnsi="Times New Roman" w:cs="Times New Roman"/>
                <w:color w:val="000000"/>
                <w:sz w:val="24"/>
                <w:szCs w:val="24"/>
                <w:lang w:val="fr-FR" w:eastAsia="fr-FR"/>
              </w:rPr>
              <w:t xml:space="preserve"> avec micro </w:t>
            </w:r>
            <w:r w:rsidRPr="008526EE">
              <w:rPr>
                <w:rFonts w:ascii="Times New Roman" w:hAnsi="Times New Roman" w:cs="Times New Roman"/>
                <w:color w:val="000000"/>
                <w:sz w:val="24"/>
                <w:szCs w:val="24"/>
                <w:lang w:val="fr-FR" w:eastAsia="fr-FR"/>
              </w:rPr>
              <w:br/>
              <w:t xml:space="preserve">• Réseau </w:t>
            </w:r>
            <w:proofErr w:type="spellStart"/>
            <w:r w:rsidRPr="008526EE">
              <w:rPr>
                <w:rFonts w:ascii="Times New Roman" w:hAnsi="Times New Roman" w:cs="Times New Roman"/>
                <w:color w:val="000000"/>
                <w:sz w:val="24"/>
                <w:szCs w:val="24"/>
                <w:lang w:val="fr-FR" w:eastAsia="fr-FR"/>
              </w:rPr>
              <w:t>Wi-Fi</w:t>
            </w:r>
            <w:proofErr w:type="spellEnd"/>
            <w:r w:rsidRPr="008526EE">
              <w:rPr>
                <w:rFonts w:ascii="Times New Roman" w:hAnsi="Times New Roman" w:cs="Times New Roman"/>
                <w:color w:val="000000"/>
                <w:sz w:val="24"/>
                <w:szCs w:val="24"/>
                <w:lang w:val="fr-FR" w:eastAsia="fr-FR"/>
              </w:rPr>
              <w:t xml:space="preserve"> b/g/n + Ethernet Gigabit Bluetooth Oui,</w:t>
            </w:r>
            <w:r w:rsidRPr="008526EE">
              <w:rPr>
                <w:rFonts w:ascii="Times New Roman" w:hAnsi="Times New Roman" w:cs="Times New Roman"/>
                <w:color w:val="000000"/>
                <w:sz w:val="24"/>
                <w:szCs w:val="24"/>
                <w:lang w:val="fr-FR" w:eastAsia="fr-FR"/>
              </w:rPr>
              <w:br/>
              <w:t>• Bluetooth 2.1+EDR</w:t>
            </w:r>
            <w:r w:rsidRPr="008526EE">
              <w:rPr>
                <w:rFonts w:ascii="Times New Roman" w:hAnsi="Times New Roman" w:cs="Times New Roman"/>
                <w:color w:val="000000"/>
                <w:sz w:val="24"/>
                <w:szCs w:val="24"/>
                <w:lang w:val="fr-FR" w:eastAsia="fr-FR"/>
              </w:rPr>
              <w:br/>
              <w:t>• Lecteur de cartes 5 en 1</w:t>
            </w:r>
            <w:r w:rsidRPr="008526EE">
              <w:rPr>
                <w:rFonts w:ascii="Times New Roman" w:hAnsi="Times New Roman" w:cs="Times New Roman"/>
                <w:color w:val="000000"/>
                <w:sz w:val="24"/>
                <w:szCs w:val="24"/>
                <w:lang w:val="fr-FR" w:eastAsia="fr-FR"/>
              </w:rPr>
              <w:br/>
              <w:t>• Sortie(s) vidéo HDMI, VGA</w:t>
            </w:r>
            <w:r w:rsidRPr="008526EE">
              <w:rPr>
                <w:rFonts w:ascii="Times New Roman" w:hAnsi="Times New Roman" w:cs="Times New Roman"/>
                <w:color w:val="000000"/>
                <w:sz w:val="24"/>
                <w:szCs w:val="24"/>
                <w:lang w:val="fr-FR" w:eastAsia="fr-FR"/>
              </w:rPr>
              <w:br/>
              <w:t xml:space="preserve">• Entrée(s) / Sortie(s) Casque, Micro </w:t>
            </w:r>
            <w:r w:rsidRPr="008526EE">
              <w:rPr>
                <w:rFonts w:ascii="Times New Roman" w:hAnsi="Times New Roman" w:cs="Times New Roman"/>
                <w:color w:val="000000"/>
                <w:sz w:val="24"/>
                <w:szCs w:val="24"/>
                <w:lang w:val="fr-FR" w:eastAsia="fr-FR"/>
              </w:rPr>
              <w:br/>
              <w:t xml:space="preserve">• </w:t>
            </w:r>
            <w:proofErr w:type="spellStart"/>
            <w:r w:rsidRPr="008526EE">
              <w:rPr>
                <w:rFonts w:ascii="Times New Roman" w:hAnsi="Times New Roman" w:cs="Times New Roman"/>
                <w:color w:val="000000"/>
                <w:sz w:val="24"/>
                <w:szCs w:val="24"/>
                <w:lang w:val="fr-FR" w:eastAsia="fr-FR"/>
              </w:rPr>
              <w:t>ExpressCard</w:t>
            </w:r>
            <w:proofErr w:type="spellEnd"/>
            <w:r w:rsidRPr="008526EE">
              <w:rPr>
                <w:rFonts w:ascii="Times New Roman" w:hAnsi="Times New Roman" w:cs="Times New Roman"/>
                <w:color w:val="000000"/>
                <w:sz w:val="24"/>
                <w:szCs w:val="24"/>
                <w:lang w:val="fr-FR" w:eastAsia="fr-FR"/>
              </w:rPr>
              <w:t xml:space="preserve"> Oui, ExpressCard34 </w:t>
            </w:r>
            <w:r w:rsidRPr="008526EE">
              <w:rPr>
                <w:rFonts w:ascii="Times New Roman" w:hAnsi="Times New Roman" w:cs="Times New Roman"/>
                <w:color w:val="000000"/>
                <w:sz w:val="24"/>
                <w:szCs w:val="24"/>
                <w:lang w:val="fr-FR" w:eastAsia="fr-FR"/>
              </w:rPr>
              <w:br/>
              <w:t xml:space="preserve">• USB 4 USB 2.0 dont 1 combo e-SATA </w:t>
            </w:r>
            <w:r w:rsidRPr="008526EE">
              <w:rPr>
                <w:rFonts w:ascii="Times New Roman" w:hAnsi="Times New Roman" w:cs="Times New Roman"/>
                <w:color w:val="000000"/>
                <w:sz w:val="24"/>
                <w:szCs w:val="24"/>
                <w:lang w:val="fr-FR" w:eastAsia="fr-FR"/>
              </w:rPr>
              <w:br/>
              <w:t>• Batterie Li-ion 6 cellules 47Whr</w:t>
            </w:r>
            <w:r w:rsidRPr="008526EE">
              <w:rPr>
                <w:rFonts w:ascii="Times New Roman" w:hAnsi="Times New Roman" w:cs="Times New Roman"/>
                <w:color w:val="000000"/>
                <w:sz w:val="24"/>
                <w:szCs w:val="24"/>
                <w:lang w:val="fr-FR" w:eastAsia="fr-FR"/>
              </w:rPr>
              <w:br/>
              <w:t>• Autonomie annoncée 5 heures max</w:t>
            </w:r>
            <w:r w:rsidRPr="008526EE">
              <w:rPr>
                <w:rFonts w:ascii="Times New Roman" w:hAnsi="Times New Roman" w:cs="Times New Roman"/>
                <w:color w:val="000000"/>
                <w:sz w:val="24"/>
                <w:szCs w:val="24"/>
                <w:lang w:val="fr-FR" w:eastAsia="fr-FR"/>
              </w:rPr>
              <w:br/>
              <w:t xml:space="preserve">• Dimensions (mm) 371.8 x 249.6 x 27.7-31.5 Poids 2.39 Kg (sans unité optique) </w:t>
            </w:r>
            <w:r w:rsidRPr="008526EE">
              <w:rPr>
                <w:rFonts w:ascii="Times New Roman" w:hAnsi="Times New Roman" w:cs="Times New Roman"/>
                <w:color w:val="000000"/>
                <w:sz w:val="24"/>
                <w:szCs w:val="24"/>
                <w:lang w:val="fr-FR" w:eastAsia="fr-FR"/>
              </w:rPr>
              <w:br/>
              <w:t>• Sacoche originale</w:t>
            </w:r>
            <w:r w:rsidRPr="008526EE">
              <w:rPr>
                <w:rFonts w:ascii="Times New Roman" w:hAnsi="Times New Roman" w:cs="Times New Roman"/>
                <w:color w:val="000000"/>
                <w:sz w:val="24"/>
                <w:szCs w:val="24"/>
                <w:lang w:val="fr-FR" w:eastAsia="fr-FR"/>
              </w:rPr>
              <w:br/>
              <w:t>• Système d’exploitation Windows 7 Professionnel 32 bits</w:t>
            </w:r>
            <w:r w:rsidRPr="008526EE">
              <w:rPr>
                <w:rFonts w:ascii="Times New Roman" w:hAnsi="Times New Roman" w:cs="Times New Roman"/>
                <w:color w:val="000000"/>
                <w:sz w:val="24"/>
                <w:szCs w:val="24"/>
                <w:lang w:val="fr-FR" w:eastAsia="fr-FR"/>
              </w:rPr>
              <w:br/>
              <w:t>• Garantie 1 an</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20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EC0009" w:rsidRDefault="00843ED7" w:rsidP="00843ED7">
            <w:pPr>
              <w:jc w:val="center"/>
              <w:rPr>
                <w:color w:val="000000"/>
              </w:rPr>
            </w:pPr>
          </w:p>
        </w:tc>
      </w:tr>
      <w:tr w:rsidR="00843ED7" w:rsidRPr="008526EE" w:rsidTr="00195145">
        <w:trPr>
          <w:trHeight w:val="159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Imprimante réseaux Couleurs</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De type HP ou équivalent</w:t>
            </w:r>
            <w:r w:rsidRPr="008526EE">
              <w:rPr>
                <w:rFonts w:ascii="Times New Roman" w:hAnsi="Times New Roman" w:cs="Times New Roman"/>
                <w:color w:val="000000"/>
                <w:sz w:val="24"/>
                <w:szCs w:val="24"/>
                <w:lang w:val="fr-FR" w:eastAsia="fr-FR"/>
              </w:rPr>
              <w:br/>
              <w:t xml:space="preserve">• Technologie : Laser couleur  </w:t>
            </w:r>
            <w:r w:rsidRPr="008526EE">
              <w:rPr>
                <w:rFonts w:ascii="Times New Roman" w:hAnsi="Times New Roman" w:cs="Times New Roman"/>
                <w:color w:val="000000"/>
                <w:sz w:val="24"/>
                <w:szCs w:val="24"/>
                <w:lang w:val="fr-FR" w:eastAsia="fr-FR"/>
              </w:rPr>
              <w:br/>
              <w:t xml:space="preserve">• Vitesse : 12 ppm en noir et 10 ppm en couleurs  </w:t>
            </w:r>
            <w:r w:rsidRPr="008526EE">
              <w:rPr>
                <w:rFonts w:ascii="Times New Roman" w:hAnsi="Times New Roman" w:cs="Times New Roman"/>
                <w:color w:val="000000"/>
                <w:sz w:val="24"/>
                <w:szCs w:val="24"/>
                <w:lang w:val="fr-FR" w:eastAsia="fr-FR"/>
              </w:rPr>
              <w:br/>
              <w:t>• Résolution : 600 Dpi </w:t>
            </w:r>
            <w:r w:rsidRPr="008526EE">
              <w:rPr>
                <w:rFonts w:ascii="Times New Roman" w:hAnsi="Times New Roman" w:cs="Times New Roman"/>
                <w:color w:val="000000"/>
                <w:sz w:val="24"/>
                <w:szCs w:val="24"/>
                <w:lang w:val="fr-FR" w:eastAsia="fr-FR"/>
              </w:rPr>
              <w:br/>
              <w:t>• Format de papier : A4</w:t>
            </w:r>
            <w:r w:rsidRPr="008526EE">
              <w:rPr>
                <w:rFonts w:ascii="Times New Roman" w:hAnsi="Times New Roman" w:cs="Times New Roman"/>
                <w:color w:val="000000"/>
                <w:sz w:val="24"/>
                <w:szCs w:val="24"/>
                <w:lang w:val="fr-FR" w:eastAsia="fr-FR"/>
              </w:rPr>
              <w:br/>
              <w:t xml:space="preserve">• Carte réseau : Ethernet 10/100  </w:t>
            </w:r>
            <w:proofErr w:type="spellStart"/>
            <w:r w:rsidRPr="008526EE">
              <w:rPr>
                <w:rFonts w:ascii="Times New Roman" w:hAnsi="Times New Roman" w:cs="Times New Roman"/>
                <w:color w:val="000000"/>
                <w:sz w:val="24"/>
                <w:szCs w:val="24"/>
                <w:lang w:val="fr-FR" w:eastAsia="fr-FR"/>
              </w:rPr>
              <w:t>Mbps</w:t>
            </w:r>
            <w:proofErr w:type="spellEnd"/>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20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153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Imprimante réseaux Noir &amp; Blanc</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HP ou équivalent</w:t>
            </w:r>
            <w:r w:rsidRPr="008526EE">
              <w:rPr>
                <w:rFonts w:ascii="Times New Roman" w:hAnsi="Times New Roman" w:cs="Times New Roman"/>
                <w:color w:val="000000"/>
                <w:sz w:val="24"/>
                <w:szCs w:val="24"/>
                <w:lang w:val="fr-FR" w:eastAsia="fr-FR"/>
              </w:rPr>
              <w:br/>
              <w:t>• Technologie : Laser monochrome</w:t>
            </w:r>
            <w:r w:rsidRPr="008526EE">
              <w:rPr>
                <w:rFonts w:ascii="Times New Roman" w:hAnsi="Times New Roman" w:cs="Times New Roman"/>
                <w:color w:val="000000"/>
                <w:sz w:val="24"/>
                <w:szCs w:val="24"/>
                <w:lang w:val="fr-FR" w:eastAsia="fr-FR"/>
              </w:rPr>
              <w:br/>
              <w:t>• Vitesse : 20 ppm</w:t>
            </w:r>
            <w:r w:rsidRPr="008526EE">
              <w:rPr>
                <w:rFonts w:ascii="Times New Roman" w:hAnsi="Times New Roman" w:cs="Times New Roman"/>
                <w:color w:val="000000"/>
                <w:sz w:val="24"/>
                <w:szCs w:val="24"/>
                <w:lang w:val="fr-FR" w:eastAsia="fr-FR"/>
              </w:rPr>
              <w:br/>
              <w:t>• Résolution : 1200 Dpi</w:t>
            </w:r>
            <w:r w:rsidRPr="008526EE">
              <w:rPr>
                <w:rFonts w:ascii="Times New Roman" w:hAnsi="Times New Roman" w:cs="Times New Roman"/>
                <w:color w:val="000000"/>
                <w:sz w:val="24"/>
                <w:szCs w:val="24"/>
                <w:lang w:val="fr-FR" w:eastAsia="fr-FR"/>
              </w:rPr>
              <w:br/>
              <w:t>• Format de papier : A4</w:t>
            </w:r>
            <w:r w:rsidRPr="008526EE">
              <w:rPr>
                <w:rFonts w:ascii="Times New Roman" w:hAnsi="Times New Roman" w:cs="Times New Roman"/>
                <w:color w:val="000000"/>
                <w:sz w:val="24"/>
                <w:szCs w:val="24"/>
                <w:lang w:val="fr-FR" w:eastAsia="fr-FR"/>
              </w:rPr>
              <w:br/>
              <w:t xml:space="preserve">• Carte réseau : Ethernet 10/100 </w:t>
            </w:r>
            <w:proofErr w:type="spellStart"/>
            <w:r w:rsidRPr="008526EE">
              <w:rPr>
                <w:rFonts w:ascii="Times New Roman" w:hAnsi="Times New Roman" w:cs="Times New Roman"/>
                <w:color w:val="000000"/>
                <w:sz w:val="24"/>
                <w:szCs w:val="24"/>
                <w:lang w:val="fr-FR" w:eastAsia="fr-FR"/>
              </w:rPr>
              <w:t>Mbps</w:t>
            </w:r>
            <w:proofErr w:type="spellEnd"/>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20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2295"/>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lastRenderedPageBreak/>
              <w:t>Scanner</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 xml:space="preserve">De type HP ou équivalent </w:t>
            </w:r>
            <w:r w:rsidRPr="008526EE">
              <w:rPr>
                <w:rFonts w:ascii="Times New Roman" w:hAnsi="Times New Roman" w:cs="Times New Roman"/>
                <w:color w:val="000000"/>
                <w:sz w:val="24"/>
                <w:szCs w:val="24"/>
                <w:lang w:val="fr-FR" w:eastAsia="fr-FR"/>
              </w:rPr>
              <w:br/>
              <w:t xml:space="preserve">• PC &amp; MAC 2400x2400 Dpi </w:t>
            </w:r>
            <w:r w:rsidRPr="008526EE">
              <w:rPr>
                <w:rFonts w:ascii="Times New Roman" w:hAnsi="Times New Roman" w:cs="Times New Roman"/>
                <w:color w:val="000000"/>
                <w:sz w:val="24"/>
                <w:szCs w:val="24"/>
                <w:lang w:val="fr-FR" w:eastAsia="fr-FR"/>
              </w:rPr>
              <w:br/>
              <w:t xml:space="preserve">• 5 touches fonctions </w:t>
            </w:r>
            <w:r w:rsidRPr="008526EE">
              <w:rPr>
                <w:rFonts w:ascii="Times New Roman" w:hAnsi="Times New Roman" w:cs="Times New Roman"/>
                <w:color w:val="000000"/>
                <w:sz w:val="24"/>
                <w:szCs w:val="24"/>
                <w:lang w:val="fr-FR" w:eastAsia="fr-FR"/>
              </w:rPr>
              <w:br/>
              <w:t xml:space="preserve">• 48 Bits </w:t>
            </w:r>
            <w:r w:rsidRPr="008526EE">
              <w:rPr>
                <w:rFonts w:ascii="Times New Roman" w:hAnsi="Times New Roman" w:cs="Times New Roman"/>
                <w:color w:val="000000"/>
                <w:sz w:val="24"/>
                <w:szCs w:val="24"/>
                <w:lang w:val="fr-FR" w:eastAsia="fr-FR"/>
              </w:rPr>
              <w:br/>
              <w:t xml:space="preserve">• Chargeur documents 50 pages </w:t>
            </w:r>
            <w:r w:rsidRPr="008526EE">
              <w:rPr>
                <w:rFonts w:ascii="Times New Roman" w:hAnsi="Times New Roman" w:cs="Times New Roman"/>
                <w:color w:val="000000"/>
                <w:sz w:val="24"/>
                <w:szCs w:val="24"/>
                <w:lang w:val="fr-FR" w:eastAsia="fr-FR"/>
              </w:rPr>
              <w:br/>
              <w:t xml:space="preserve">• Scanne 8ppm </w:t>
            </w:r>
            <w:r w:rsidRPr="008526EE">
              <w:rPr>
                <w:rFonts w:ascii="Times New Roman" w:hAnsi="Times New Roman" w:cs="Times New Roman"/>
                <w:color w:val="000000"/>
                <w:sz w:val="24"/>
                <w:szCs w:val="24"/>
                <w:lang w:val="fr-FR" w:eastAsia="fr-FR"/>
              </w:rPr>
              <w:br/>
              <w:t xml:space="preserve">• Recto verso </w:t>
            </w:r>
            <w:r w:rsidRPr="008526EE">
              <w:rPr>
                <w:rFonts w:ascii="Times New Roman" w:hAnsi="Times New Roman" w:cs="Times New Roman"/>
                <w:color w:val="000000"/>
                <w:sz w:val="24"/>
                <w:szCs w:val="24"/>
                <w:lang w:val="fr-FR" w:eastAsia="fr-FR"/>
              </w:rPr>
              <w:br/>
              <w:t xml:space="preserve">• Transparent, négatifs et diapos </w:t>
            </w:r>
            <w:r w:rsidRPr="008526EE">
              <w:rPr>
                <w:rFonts w:ascii="Times New Roman" w:hAnsi="Times New Roman" w:cs="Times New Roman"/>
                <w:color w:val="000000"/>
                <w:sz w:val="24"/>
                <w:szCs w:val="24"/>
                <w:lang w:val="fr-FR" w:eastAsia="fr-FR"/>
              </w:rPr>
              <w:br/>
              <w:t>• USB2.</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10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54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Mémoires flash (clé USB)</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 xml:space="preserve">De type </w:t>
            </w:r>
            <w:proofErr w:type="spellStart"/>
            <w:r w:rsidRPr="008526EE">
              <w:rPr>
                <w:rFonts w:ascii="Times New Roman" w:hAnsi="Times New Roman" w:cs="Times New Roman"/>
                <w:color w:val="000000"/>
                <w:sz w:val="24"/>
                <w:szCs w:val="24"/>
                <w:lang w:val="fr-FR" w:eastAsia="fr-FR"/>
              </w:rPr>
              <w:t>Transcend</w:t>
            </w:r>
            <w:proofErr w:type="spellEnd"/>
            <w:r w:rsidRPr="008526EE">
              <w:rPr>
                <w:rFonts w:ascii="Times New Roman" w:hAnsi="Times New Roman" w:cs="Times New Roman"/>
                <w:color w:val="000000"/>
                <w:sz w:val="24"/>
                <w:szCs w:val="24"/>
                <w:lang w:val="fr-FR" w:eastAsia="fr-FR"/>
              </w:rPr>
              <w:t xml:space="preserve">, </w:t>
            </w:r>
            <w:proofErr w:type="spellStart"/>
            <w:r w:rsidRPr="008526EE">
              <w:rPr>
                <w:rFonts w:ascii="Times New Roman" w:hAnsi="Times New Roman" w:cs="Times New Roman"/>
                <w:color w:val="000000"/>
                <w:sz w:val="24"/>
                <w:szCs w:val="24"/>
                <w:lang w:val="fr-FR" w:eastAsia="fr-FR"/>
              </w:rPr>
              <w:t>Kingson</w:t>
            </w:r>
            <w:proofErr w:type="spellEnd"/>
            <w:r w:rsidRPr="008526EE">
              <w:rPr>
                <w:rFonts w:ascii="Times New Roman" w:hAnsi="Times New Roman" w:cs="Times New Roman"/>
                <w:color w:val="000000"/>
                <w:sz w:val="24"/>
                <w:szCs w:val="24"/>
                <w:lang w:val="fr-FR" w:eastAsia="fr-FR"/>
              </w:rPr>
              <w:t xml:space="preserve"> ou équivalent </w:t>
            </w:r>
            <w:r w:rsidRPr="008526EE">
              <w:rPr>
                <w:rFonts w:ascii="Times New Roman" w:hAnsi="Times New Roman" w:cs="Times New Roman"/>
                <w:color w:val="000000"/>
                <w:sz w:val="24"/>
                <w:szCs w:val="24"/>
                <w:lang w:val="fr-FR" w:eastAsia="fr-FR"/>
              </w:rPr>
              <w:br/>
              <w:t>• Capacité de stockage: 8 Go</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100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60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Disques de stockage externes</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 xml:space="preserve">De type </w:t>
            </w:r>
            <w:proofErr w:type="spellStart"/>
            <w:r w:rsidRPr="008526EE">
              <w:rPr>
                <w:rFonts w:ascii="Times New Roman" w:hAnsi="Times New Roman" w:cs="Times New Roman"/>
                <w:color w:val="000000"/>
                <w:sz w:val="24"/>
                <w:szCs w:val="24"/>
                <w:lang w:val="fr-FR" w:eastAsia="fr-FR"/>
              </w:rPr>
              <w:t>Transcend</w:t>
            </w:r>
            <w:proofErr w:type="spellEnd"/>
            <w:r w:rsidRPr="008526EE">
              <w:rPr>
                <w:rFonts w:ascii="Times New Roman" w:hAnsi="Times New Roman" w:cs="Times New Roman"/>
                <w:color w:val="000000"/>
                <w:sz w:val="24"/>
                <w:szCs w:val="24"/>
                <w:lang w:val="fr-FR" w:eastAsia="fr-FR"/>
              </w:rPr>
              <w:t xml:space="preserve">, Toshiba ou équivalent </w:t>
            </w:r>
            <w:r w:rsidRPr="008526EE">
              <w:rPr>
                <w:rFonts w:ascii="Times New Roman" w:hAnsi="Times New Roman" w:cs="Times New Roman"/>
                <w:color w:val="000000"/>
                <w:sz w:val="24"/>
                <w:szCs w:val="24"/>
                <w:lang w:val="fr-FR" w:eastAsia="fr-FR"/>
              </w:rPr>
              <w:br/>
              <w:t>• Capacité de stockage: 360 Go</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20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30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Câble USB</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Câble USB pour imprimantes, 1.5m, original</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50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30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Câble RJ45</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Câble RJ 45, 5m, original</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130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159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Vidéo projecteur + Ecran de projection avec support mobile</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 xml:space="preserve">De type Epson, 3M ou équivalent </w:t>
            </w:r>
            <w:r w:rsidRPr="008526EE">
              <w:rPr>
                <w:rFonts w:ascii="Times New Roman" w:hAnsi="Times New Roman" w:cs="Times New Roman"/>
                <w:color w:val="000000"/>
                <w:sz w:val="24"/>
                <w:szCs w:val="24"/>
                <w:lang w:val="fr-FR" w:eastAsia="fr-FR"/>
              </w:rPr>
              <w:br/>
              <w:t>• Technologie : LCD</w:t>
            </w:r>
            <w:r w:rsidRPr="008526EE">
              <w:rPr>
                <w:rFonts w:ascii="Times New Roman" w:hAnsi="Times New Roman" w:cs="Times New Roman"/>
                <w:color w:val="000000"/>
                <w:sz w:val="24"/>
                <w:szCs w:val="24"/>
                <w:lang w:val="fr-FR" w:eastAsia="fr-FR"/>
              </w:rPr>
              <w:br/>
              <w:t>• Intensité : 2500 lumens.</w:t>
            </w:r>
            <w:r w:rsidRPr="008526EE">
              <w:rPr>
                <w:rFonts w:ascii="Times New Roman" w:hAnsi="Times New Roman" w:cs="Times New Roman"/>
                <w:color w:val="000000"/>
                <w:sz w:val="24"/>
                <w:szCs w:val="24"/>
                <w:lang w:val="fr-FR" w:eastAsia="fr-FR"/>
              </w:rPr>
              <w:br/>
              <w:t xml:space="preserve">• Poids : Max 3,5 kg. </w:t>
            </w:r>
            <w:r w:rsidRPr="008526EE">
              <w:rPr>
                <w:rFonts w:ascii="Times New Roman" w:hAnsi="Times New Roman" w:cs="Times New Roman"/>
                <w:color w:val="000000"/>
                <w:sz w:val="24"/>
                <w:szCs w:val="24"/>
                <w:lang w:val="fr-FR" w:eastAsia="fr-FR"/>
              </w:rPr>
              <w:br/>
              <w:t xml:space="preserve">• Résolution : XGA. </w:t>
            </w:r>
            <w:r w:rsidRPr="008526EE">
              <w:rPr>
                <w:rFonts w:ascii="Times New Roman" w:hAnsi="Times New Roman" w:cs="Times New Roman"/>
                <w:color w:val="000000"/>
                <w:sz w:val="24"/>
                <w:szCs w:val="24"/>
                <w:lang w:val="fr-FR" w:eastAsia="fr-FR"/>
              </w:rPr>
              <w:br/>
              <w:t>• Ecran de projection avec support mobile.</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10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207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Onduleur</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sz w:val="24"/>
                <w:szCs w:val="24"/>
                <w:lang w:val="fr-FR" w:eastAsia="fr-FR"/>
              </w:rPr>
            </w:pPr>
            <w:r w:rsidRPr="008526EE">
              <w:rPr>
                <w:rFonts w:ascii="Times New Roman" w:hAnsi="Times New Roman" w:cs="Times New Roman"/>
                <w:color w:val="000000"/>
                <w:sz w:val="24"/>
                <w:szCs w:val="24"/>
                <w:lang w:val="fr-FR" w:eastAsia="fr-FR"/>
              </w:rPr>
              <w:t xml:space="preserve">De type </w:t>
            </w:r>
            <w:proofErr w:type="spellStart"/>
            <w:r w:rsidRPr="008526EE">
              <w:rPr>
                <w:rFonts w:ascii="Times New Roman" w:hAnsi="Times New Roman" w:cs="Times New Roman"/>
                <w:color w:val="000000"/>
                <w:sz w:val="24"/>
                <w:szCs w:val="24"/>
                <w:lang w:val="fr-FR" w:eastAsia="fr-FR"/>
              </w:rPr>
              <w:t>Eaton</w:t>
            </w:r>
            <w:proofErr w:type="spellEnd"/>
            <w:r w:rsidRPr="008526EE">
              <w:rPr>
                <w:rFonts w:ascii="Times New Roman" w:hAnsi="Times New Roman" w:cs="Times New Roman"/>
                <w:color w:val="000000"/>
                <w:sz w:val="24"/>
                <w:szCs w:val="24"/>
                <w:lang w:val="fr-FR" w:eastAsia="fr-FR"/>
              </w:rPr>
              <w:t xml:space="preserve"> Nova AVR 625 ou équivalent</w:t>
            </w:r>
            <w:r w:rsidRPr="008526EE">
              <w:rPr>
                <w:rFonts w:ascii="Times New Roman" w:hAnsi="Times New Roman" w:cs="Times New Roman"/>
                <w:color w:val="000000"/>
                <w:sz w:val="24"/>
                <w:szCs w:val="24"/>
                <w:lang w:val="fr-FR" w:eastAsia="fr-FR"/>
              </w:rPr>
              <w:br/>
              <w:t xml:space="preserve">• </w:t>
            </w:r>
            <w:proofErr w:type="spellStart"/>
            <w:r w:rsidRPr="008526EE">
              <w:rPr>
                <w:rFonts w:ascii="Times New Roman" w:hAnsi="Times New Roman" w:cs="Times New Roman"/>
                <w:color w:val="000000"/>
                <w:sz w:val="24"/>
                <w:szCs w:val="24"/>
                <w:lang w:val="fr-FR" w:eastAsia="fr-FR"/>
              </w:rPr>
              <w:t>Autimatic</w:t>
            </w:r>
            <w:proofErr w:type="spellEnd"/>
            <w:r w:rsidRPr="008526EE">
              <w:rPr>
                <w:rFonts w:ascii="Times New Roman" w:hAnsi="Times New Roman" w:cs="Times New Roman"/>
                <w:color w:val="000000"/>
                <w:sz w:val="24"/>
                <w:szCs w:val="24"/>
                <w:lang w:val="fr-FR" w:eastAsia="fr-FR"/>
              </w:rPr>
              <w:t xml:space="preserve"> voltage </w:t>
            </w:r>
            <w:proofErr w:type="spellStart"/>
            <w:r w:rsidRPr="008526EE">
              <w:rPr>
                <w:rFonts w:ascii="Times New Roman" w:hAnsi="Times New Roman" w:cs="Times New Roman"/>
                <w:color w:val="000000"/>
                <w:sz w:val="24"/>
                <w:szCs w:val="24"/>
                <w:lang w:val="fr-FR" w:eastAsia="fr-FR"/>
              </w:rPr>
              <w:t>regulation</w:t>
            </w:r>
            <w:proofErr w:type="spellEnd"/>
            <w:r w:rsidRPr="008526EE">
              <w:rPr>
                <w:rFonts w:ascii="Times New Roman" w:hAnsi="Times New Roman" w:cs="Times New Roman"/>
                <w:color w:val="000000"/>
                <w:sz w:val="24"/>
                <w:szCs w:val="24"/>
                <w:lang w:val="fr-FR" w:eastAsia="fr-FR"/>
              </w:rPr>
              <w:br/>
              <w:t>• Tension de sortie (sur batterie): 230V</w:t>
            </w:r>
            <w:r w:rsidRPr="008526EE">
              <w:rPr>
                <w:rFonts w:ascii="Times New Roman" w:hAnsi="Times New Roman" w:cs="Times New Roman"/>
                <w:color w:val="000000"/>
                <w:sz w:val="24"/>
                <w:szCs w:val="24"/>
                <w:lang w:val="fr-FR" w:eastAsia="fr-FR"/>
              </w:rPr>
              <w:br/>
              <w:t>• Fréquence de sortie (sur batterie): 50-60Hz</w:t>
            </w:r>
            <w:r w:rsidRPr="008526EE">
              <w:rPr>
                <w:rFonts w:ascii="Times New Roman" w:hAnsi="Times New Roman" w:cs="Times New Roman"/>
                <w:color w:val="000000"/>
                <w:sz w:val="24"/>
                <w:szCs w:val="24"/>
                <w:lang w:val="fr-FR" w:eastAsia="fr-FR"/>
              </w:rPr>
              <w:br/>
              <w:t xml:space="preserve">• Puissance </w:t>
            </w:r>
            <w:proofErr w:type="spellStart"/>
            <w:r w:rsidRPr="008526EE">
              <w:rPr>
                <w:rFonts w:ascii="Times New Roman" w:hAnsi="Times New Roman" w:cs="Times New Roman"/>
                <w:color w:val="000000"/>
                <w:sz w:val="24"/>
                <w:szCs w:val="24"/>
                <w:lang w:val="fr-FR" w:eastAsia="fr-FR"/>
              </w:rPr>
              <w:t>nminale</w:t>
            </w:r>
            <w:proofErr w:type="spellEnd"/>
            <w:r w:rsidRPr="008526EE">
              <w:rPr>
                <w:rFonts w:ascii="Times New Roman" w:hAnsi="Times New Roman" w:cs="Times New Roman"/>
                <w:color w:val="000000"/>
                <w:sz w:val="24"/>
                <w:szCs w:val="24"/>
                <w:lang w:val="fr-FR" w:eastAsia="fr-FR"/>
              </w:rPr>
              <w:t>: 625VA/360W</w:t>
            </w:r>
            <w:r w:rsidRPr="008526EE">
              <w:rPr>
                <w:rFonts w:ascii="Times New Roman" w:hAnsi="Times New Roman" w:cs="Times New Roman"/>
                <w:color w:val="000000"/>
                <w:sz w:val="24"/>
                <w:szCs w:val="24"/>
                <w:lang w:val="fr-FR" w:eastAsia="fr-FR"/>
              </w:rPr>
              <w:br/>
              <w:t>• Autonomie batterie: 15 min</w:t>
            </w:r>
            <w:r w:rsidRPr="008526EE">
              <w:rPr>
                <w:rFonts w:ascii="Times New Roman" w:hAnsi="Times New Roman" w:cs="Times New Roman"/>
                <w:color w:val="000000"/>
                <w:sz w:val="24"/>
                <w:szCs w:val="24"/>
                <w:lang w:val="fr-FR" w:eastAsia="fr-FR"/>
              </w:rPr>
              <w:br/>
              <w:t>• Sorties: IEC 3 (2+1</w:t>
            </w:r>
            <w:proofErr w:type="gramStart"/>
            <w:r w:rsidRPr="008526EE">
              <w:rPr>
                <w:rFonts w:ascii="Times New Roman" w:hAnsi="Times New Roman" w:cs="Times New Roman"/>
                <w:color w:val="000000"/>
                <w:sz w:val="24"/>
                <w:szCs w:val="24"/>
                <w:lang w:val="fr-FR" w:eastAsia="fr-FR"/>
              </w:rPr>
              <w:t>)</w:t>
            </w:r>
            <w:proofErr w:type="gramEnd"/>
            <w:r w:rsidRPr="008526EE">
              <w:rPr>
                <w:rFonts w:ascii="Times New Roman" w:hAnsi="Times New Roman" w:cs="Times New Roman"/>
                <w:color w:val="000000"/>
                <w:sz w:val="24"/>
                <w:szCs w:val="24"/>
                <w:lang w:val="fr-FR" w:eastAsia="fr-FR"/>
              </w:rPr>
              <w:br/>
              <w:t>• Garantie : 2 ans</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70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5865"/>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lastRenderedPageBreak/>
              <w:t>Switch</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 xml:space="preserve">SMART Switch GIGABIT D-LINK DGS-1224T avec 4 ports combo Mini-GBIC ou Equivalant </w:t>
            </w:r>
            <w:r w:rsidRPr="008526EE">
              <w:rPr>
                <w:rFonts w:ascii="Times New Roman" w:hAnsi="Times New Roman" w:cs="Times New Roman"/>
                <w:color w:val="000000"/>
                <w:lang w:val="fr-FR" w:eastAsia="fr-FR"/>
              </w:rPr>
              <w:br/>
              <w:t xml:space="preserve">• 24 ports Gigabit Ethernet 10/100/1000BASE-T </w:t>
            </w:r>
            <w:r w:rsidRPr="008526EE">
              <w:rPr>
                <w:rFonts w:ascii="Times New Roman" w:hAnsi="Times New Roman" w:cs="Times New Roman"/>
                <w:color w:val="000000"/>
                <w:lang w:val="fr-FR" w:eastAsia="fr-FR"/>
              </w:rPr>
              <w:br/>
              <w:t xml:space="preserve">• 4 emplacements SFP vacants (faisant office d'emplacements combo avec quatre des ports Gigabit en cuivre) </w:t>
            </w:r>
            <w:r w:rsidRPr="008526EE">
              <w:rPr>
                <w:rFonts w:ascii="Times New Roman" w:hAnsi="Times New Roman" w:cs="Times New Roman"/>
                <w:color w:val="000000"/>
                <w:lang w:val="fr-FR" w:eastAsia="fr-FR"/>
              </w:rPr>
              <w:br/>
              <w:t xml:space="preserve">• Capacité du </w:t>
            </w:r>
            <w:proofErr w:type="spellStart"/>
            <w:r w:rsidRPr="008526EE">
              <w:rPr>
                <w:rFonts w:ascii="Times New Roman" w:hAnsi="Times New Roman" w:cs="Times New Roman"/>
                <w:color w:val="000000"/>
                <w:lang w:val="fr-FR" w:eastAsia="fr-FR"/>
              </w:rPr>
              <w:t>switch</w:t>
            </w:r>
            <w:proofErr w:type="spellEnd"/>
            <w:r w:rsidRPr="008526EE">
              <w:rPr>
                <w:rFonts w:ascii="Times New Roman" w:hAnsi="Times New Roman" w:cs="Times New Roman"/>
                <w:color w:val="000000"/>
                <w:lang w:val="fr-FR" w:eastAsia="fr-FR"/>
              </w:rPr>
              <w:t xml:space="preserve"> : 96 </w:t>
            </w:r>
            <w:proofErr w:type="spellStart"/>
            <w:r w:rsidRPr="008526EE">
              <w:rPr>
                <w:rFonts w:ascii="Times New Roman" w:hAnsi="Times New Roman" w:cs="Times New Roman"/>
                <w:color w:val="000000"/>
                <w:lang w:val="fr-FR" w:eastAsia="fr-FR"/>
              </w:rPr>
              <w:t>Gbits</w:t>
            </w:r>
            <w:proofErr w:type="spellEnd"/>
            <w:r w:rsidRPr="008526EE">
              <w:rPr>
                <w:rFonts w:ascii="Times New Roman" w:hAnsi="Times New Roman" w:cs="Times New Roman"/>
                <w:color w:val="000000"/>
                <w:lang w:val="fr-FR" w:eastAsia="fr-FR"/>
              </w:rPr>
              <w:t xml:space="preserve">/s </w:t>
            </w:r>
            <w:r w:rsidRPr="008526EE">
              <w:rPr>
                <w:rFonts w:ascii="Times New Roman" w:hAnsi="Times New Roman" w:cs="Times New Roman"/>
                <w:color w:val="000000"/>
                <w:lang w:val="fr-FR" w:eastAsia="fr-FR"/>
              </w:rPr>
              <w:br/>
              <w:t xml:space="preserve">Mise en miroir des ports </w:t>
            </w:r>
            <w:r w:rsidRPr="008526EE">
              <w:rPr>
                <w:rFonts w:ascii="Times New Roman" w:hAnsi="Times New Roman" w:cs="Times New Roman"/>
                <w:color w:val="000000"/>
                <w:lang w:val="fr-FR" w:eastAsia="fr-FR"/>
              </w:rPr>
              <w:br/>
              <w:t xml:space="preserve">• Contrôle de flux 802.3x </w:t>
            </w:r>
            <w:r w:rsidRPr="008526EE">
              <w:rPr>
                <w:rFonts w:ascii="Times New Roman" w:hAnsi="Times New Roman" w:cs="Times New Roman"/>
                <w:color w:val="000000"/>
                <w:lang w:val="fr-FR" w:eastAsia="fr-FR"/>
              </w:rPr>
              <w:br/>
              <w:t xml:space="preserve">• Agrégation de liens (jusqu'à 10 groupes et jusqu'à 8 ports par groupe) </w:t>
            </w:r>
            <w:r w:rsidRPr="008526EE">
              <w:rPr>
                <w:rFonts w:ascii="Times New Roman" w:hAnsi="Times New Roman" w:cs="Times New Roman"/>
                <w:color w:val="000000"/>
                <w:lang w:val="fr-FR" w:eastAsia="fr-FR"/>
              </w:rPr>
              <w:br/>
              <w:t xml:space="preserve">• Support de trame étendue </w:t>
            </w:r>
            <w:r w:rsidRPr="008526EE">
              <w:rPr>
                <w:rFonts w:ascii="Times New Roman" w:hAnsi="Times New Roman" w:cs="Times New Roman"/>
                <w:color w:val="000000"/>
                <w:lang w:val="fr-FR" w:eastAsia="fr-FR"/>
              </w:rPr>
              <w:br/>
              <w:t xml:space="preserve">• Balisage VLAN 802.1Q </w:t>
            </w:r>
            <w:r w:rsidRPr="008526EE">
              <w:rPr>
                <w:rFonts w:ascii="Times New Roman" w:hAnsi="Times New Roman" w:cs="Times New Roman"/>
                <w:color w:val="000000"/>
                <w:lang w:val="fr-FR" w:eastAsia="fr-FR"/>
              </w:rPr>
              <w:br/>
              <w:t>• 4 files prioritaires 802.1p (</w:t>
            </w:r>
            <w:proofErr w:type="spellStart"/>
            <w:r w:rsidRPr="008526EE">
              <w:rPr>
                <w:rFonts w:ascii="Times New Roman" w:hAnsi="Times New Roman" w:cs="Times New Roman"/>
                <w:color w:val="000000"/>
                <w:lang w:val="fr-FR" w:eastAsia="fr-FR"/>
              </w:rPr>
              <w:t>QoS</w:t>
            </w:r>
            <w:proofErr w:type="spellEnd"/>
            <w:r w:rsidRPr="008526EE">
              <w:rPr>
                <w:rFonts w:ascii="Times New Roman" w:hAnsi="Times New Roman" w:cs="Times New Roman"/>
                <w:color w:val="000000"/>
                <w:lang w:val="fr-FR" w:eastAsia="fr-FR"/>
              </w:rPr>
              <w:t xml:space="preserve">) </w:t>
            </w:r>
            <w:r w:rsidRPr="008526EE">
              <w:rPr>
                <w:rFonts w:ascii="Times New Roman" w:hAnsi="Times New Roman" w:cs="Times New Roman"/>
                <w:color w:val="000000"/>
                <w:lang w:val="fr-FR" w:eastAsia="fr-FR"/>
              </w:rPr>
              <w:br/>
              <w:t xml:space="preserve">• Authentification 802.1x reposant sur les ports </w:t>
            </w:r>
            <w:r w:rsidRPr="008526EE">
              <w:rPr>
                <w:rFonts w:ascii="Times New Roman" w:hAnsi="Times New Roman" w:cs="Times New Roman"/>
                <w:color w:val="000000"/>
                <w:lang w:val="fr-FR" w:eastAsia="fr-FR"/>
              </w:rPr>
              <w:br/>
              <w:t xml:space="preserve">• Contrôle d'accès par adresse MAC </w:t>
            </w:r>
            <w:r w:rsidRPr="008526EE">
              <w:rPr>
                <w:rFonts w:ascii="Times New Roman" w:hAnsi="Times New Roman" w:cs="Times New Roman"/>
                <w:color w:val="000000"/>
                <w:lang w:val="fr-FR" w:eastAsia="fr-FR"/>
              </w:rPr>
              <w:br/>
              <w:t xml:space="preserve">• Protocole </w:t>
            </w:r>
            <w:proofErr w:type="spellStart"/>
            <w:r w:rsidRPr="008526EE">
              <w:rPr>
                <w:rFonts w:ascii="Times New Roman" w:hAnsi="Times New Roman" w:cs="Times New Roman"/>
                <w:color w:val="000000"/>
                <w:lang w:val="fr-FR" w:eastAsia="fr-FR"/>
              </w:rPr>
              <w:t>Spanning</w:t>
            </w:r>
            <w:proofErr w:type="spellEnd"/>
            <w:r w:rsidRPr="008526EE">
              <w:rPr>
                <w:rFonts w:ascii="Times New Roman" w:hAnsi="Times New Roman" w:cs="Times New Roman"/>
                <w:color w:val="000000"/>
                <w:lang w:val="fr-FR" w:eastAsia="fr-FR"/>
              </w:rPr>
              <w:t xml:space="preserve"> </w:t>
            </w:r>
            <w:proofErr w:type="spellStart"/>
            <w:r w:rsidRPr="008526EE">
              <w:rPr>
                <w:rFonts w:ascii="Times New Roman" w:hAnsi="Times New Roman" w:cs="Times New Roman"/>
                <w:color w:val="000000"/>
                <w:lang w:val="fr-FR" w:eastAsia="fr-FR"/>
              </w:rPr>
              <w:t>Tree</w:t>
            </w:r>
            <w:proofErr w:type="spellEnd"/>
            <w:r w:rsidRPr="008526EE">
              <w:rPr>
                <w:rFonts w:ascii="Times New Roman" w:hAnsi="Times New Roman" w:cs="Times New Roman"/>
                <w:color w:val="000000"/>
                <w:lang w:val="fr-FR" w:eastAsia="fr-FR"/>
              </w:rPr>
              <w:t xml:space="preserve"> 802.1D </w:t>
            </w:r>
            <w:r w:rsidRPr="008526EE">
              <w:rPr>
                <w:rFonts w:ascii="Times New Roman" w:hAnsi="Times New Roman" w:cs="Times New Roman"/>
                <w:color w:val="000000"/>
                <w:lang w:val="fr-FR" w:eastAsia="fr-FR"/>
              </w:rPr>
              <w:br/>
              <w:t>• Contrôle de l'envoi massif de messages</w:t>
            </w:r>
            <w:r w:rsidRPr="008526EE">
              <w:rPr>
                <w:rFonts w:ascii="Times New Roman" w:hAnsi="Times New Roman" w:cs="Times New Roman"/>
                <w:color w:val="000000"/>
                <w:lang w:val="fr-FR" w:eastAsia="fr-FR"/>
              </w:rPr>
              <w:br/>
              <w:t xml:space="preserve">• Filtrage de l'interface de l'unité centrale grâce au moteur de sauvegarde </w:t>
            </w:r>
            <w:proofErr w:type="spellStart"/>
            <w:r w:rsidRPr="008526EE">
              <w:rPr>
                <w:rFonts w:ascii="Times New Roman" w:hAnsi="Times New Roman" w:cs="Times New Roman"/>
                <w:color w:val="000000"/>
                <w:lang w:val="fr-FR" w:eastAsia="fr-FR"/>
              </w:rPr>
              <w:t>Safeguard</w:t>
            </w:r>
            <w:proofErr w:type="spellEnd"/>
            <w:r w:rsidRPr="008526EE">
              <w:rPr>
                <w:rFonts w:ascii="Times New Roman" w:hAnsi="Times New Roman" w:cs="Times New Roman"/>
                <w:color w:val="000000"/>
                <w:lang w:val="fr-FR" w:eastAsia="fr-FR"/>
              </w:rPr>
              <w:t xml:space="preserve"> </w:t>
            </w:r>
            <w:proofErr w:type="spellStart"/>
            <w:r w:rsidRPr="008526EE">
              <w:rPr>
                <w:rFonts w:ascii="Times New Roman" w:hAnsi="Times New Roman" w:cs="Times New Roman"/>
                <w:color w:val="000000"/>
                <w:lang w:val="fr-FR" w:eastAsia="fr-FR"/>
              </w:rPr>
              <w:t>EngineTM</w:t>
            </w:r>
            <w:proofErr w:type="spellEnd"/>
            <w:r w:rsidRPr="008526EE">
              <w:rPr>
                <w:rFonts w:ascii="Times New Roman" w:hAnsi="Times New Roman" w:cs="Times New Roman"/>
                <w:color w:val="000000"/>
                <w:lang w:val="fr-FR" w:eastAsia="fr-FR"/>
              </w:rPr>
              <w:t xml:space="preserve"> </w:t>
            </w:r>
            <w:r w:rsidRPr="008526EE">
              <w:rPr>
                <w:rFonts w:ascii="Times New Roman" w:hAnsi="Times New Roman" w:cs="Times New Roman"/>
                <w:color w:val="000000"/>
                <w:lang w:val="fr-FR" w:eastAsia="fr-FR"/>
              </w:rPr>
              <w:br/>
              <w:t xml:space="preserve">• Surveillance IGMP </w:t>
            </w:r>
            <w:r w:rsidRPr="008526EE">
              <w:rPr>
                <w:rFonts w:ascii="Times New Roman" w:hAnsi="Times New Roman" w:cs="Times New Roman"/>
                <w:color w:val="000000"/>
                <w:lang w:val="fr-FR" w:eastAsia="fr-FR"/>
              </w:rPr>
              <w:br/>
              <w:t xml:space="preserve">• Administration via l'utilitaire Smart Console ou l'interface Web </w:t>
            </w:r>
            <w:r w:rsidRPr="008526EE">
              <w:rPr>
                <w:rFonts w:ascii="Times New Roman" w:hAnsi="Times New Roman" w:cs="Times New Roman"/>
                <w:color w:val="000000"/>
                <w:lang w:val="fr-FR" w:eastAsia="fr-FR"/>
              </w:rPr>
              <w:br/>
              <w:t>• Prise en charge de la gestion SNMP</w:t>
            </w:r>
            <w:r w:rsidRPr="008526EE">
              <w:rPr>
                <w:rFonts w:ascii="Times New Roman" w:hAnsi="Times New Roman" w:cs="Times New Roman"/>
                <w:color w:val="000000"/>
                <w:lang w:val="fr-FR" w:eastAsia="fr-FR"/>
              </w:rPr>
              <w:br/>
              <w:t>• Garantie 2 ans</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13</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30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Armoire de brassage</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Une armoire 24U, de bonne marque et de couleur noir.</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13</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30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Suite bureautique</w:t>
            </w:r>
          </w:p>
        </w:tc>
        <w:tc>
          <w:tcPr>
            <w:tcW w:w="4394" w:type="dxa"/>
            <w:tcBorders>
              <w:top w:val="nil"/>
              <w:left w:val="nil"/>
              <w:bottom w:val="single" w:sz="4" w:space="0" w:color="auto"/>
              <w:right w:val="single" w:sz="4" w:space="0" w:color="auto"/>
            </w:tcBorders>
            <w:shd w:val="clear" w:color="auto" w:fill="auto"/>
            <w:noWrap/>
            <w:vAlign w:val="bottom"/>
            <w:hideMark/>
          </w:tcPr>
          <w:p w:rsidR="00843ED7" w:rsidRPr="008526EE" w:rsidRDefault="00843ED7" w:rsidP="00843ED7">
            <w:pPr>
              <w:ind w:right="0"/>
              <w:jc w:val="left"/>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Microsoft Office 2010 Pro.</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80</w:t>
            </w:r>
          </w:p>
        </w:tc>
        <w:tc>
          <w:tcPr>
            <w:tcW w:w="1877" w:type="dxa"/>
            <w:gridSpan w:val="2"/>
            <w:tcBorders>
              <w:top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1342" w:type="dxa"/>
            <w:tcBorders>
              <w:top w:val="single" w:sz="4" w:space="0" w:color="auto"/>
              <w:left w:val="single" w:sz="4" w:space="0" w:color="auto"/>
              <w:bottom w:val="single" w:sz="4" w:space="0" w:color="auto"/>
              <w:right w:val="single" w:sz="4" w:space="0" w:color="auto"/>
            </w:tcBorders>
            <w:vAlign w:val="center"/>
          </w:tcPr>
          <w:p w:rsidR="00843ED7" w:rsidRPr="00F126AC" w:rsidRDefault="00843ED7" w:rsidP="00843ED7">
            <w:pPr>
              <w:jc w:val="center"/>
              <w:rPr>
                <w:rFonts w:ascii="Arial" w:hAnsi="Arial"/>
                <w:color w:val="000000"/>
                <w:sz w:val="16"/>
                <w:szCs w:val="16"/>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8526EE" w:rsidTr="00195145">
        <w:trPr>
          <w:trHeight w:val="300"/>
        </w:trPr>
        <w:tc>
          <w:tcPr>
            <w:tcW w:w="1985" w:type="dxa"/>
            <w:tcBorders>
              <w:top w:val="nil"/>
              <w:left w:val="single" w:sz="4" w:space="0" w:color="auto"/>
              <w:bottom w:val="single" w:sz="4" w:space="0" w:color="auto"/>
              <w:right w:val="single" w:sz="4" w:space="0" w:color="auto"/>
            </w:tcBorders>
            <w:shd w:val="clear" w:color="auto" w:fill="auto"/>
            <w:hideMark/>
          </w:tcPr>
          <w:p w:rsidR="00843ED7" w:rsidRPr="008526EE" w:rsidRDefault="00843ED7" w:rsidP="00843ED7">
            <w:pPr>
              <w:ind w:right="0"/>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Antivirus</w:t>
            </w:r>
          </w:p>
        </w:tc>
        <w:tc>
          <w:tcPr>
            <w:tcW w:w="4394" w:type="dxa"/>
            <w:tcBorders>
              <w:top w:val="nil"/>
              <w:left w:val="nil"/>
              <w:bottom w:val="single" w:sz="4" w:space="0" w:color="auto"/>
              <w:right w:val="single" w:sz="4" w:space="0" w:color="auto"/>
            </w:tcBorders>
            <w:shd w:val="clear" w:color="auto" w:fill="auto"/>
            <w:hideMark/>
          </w:tcPr>
          <w:p w:rsidR="00843ED7" w:rsidRPr="008526EE" w:rsidRDefault="00843ED7" w:rsidP="00843ED7">
            <w:pPr>
              <w:ind w:right="0"/>
              <w:jc w:val="left"/>
              <w:rPr>
                <w:rFonts w:ascii="Times New Roman" w:hAnsi="Times New Roman" w:cs="Times New Roman"/>
                <w:color w:val="000000"/>
                <w:lang w:val="fr-FR" w:eastAsia="fr-FR"/>
              </w:rPr>
            </w:pPr>
            <w:r w:rsidRPr="008526EE">
              <w:rPr>
                <w:rFonts w:ascii="Times New Roman" w:hAnsi="Times New Roman" w:cs="Times New Roman"/>
                <w:color w:val="000000"/>
                <w:lang w:val="fr-FR" w:eastAsia="fr-FR"/>
              </w:rPr>
              <w:t>Bit defender 2011</w:t>
            </w:r>
          </w:p>
        </w:tc>
        <w:tc>
          <w:tcPr>
            <w:tcW w:w="962" w:type="dxa"/>
            <w:tcBorders>
              <w:top w:val="single" w:sz="4" w:space="0" w:color="auto"/>
              <w:bottom w:val="single" w:sz="4" w:space="0" w:color="auto"/>
              <w:right w:val="single" w:sz="4" w:space="0" w:color="auto"/>
            </w:tcBorders>
            <w:vAlign w:val="center"/>
          </w:tcPr>
          <w:p w:rsidR="00843ED7" w:rsidRDefault="00843ED7" w:rsidP="00843ED7">
            <w:pPr>
              <w:jc w:val="center"/>
              <w:rPr>
                <w:rFonts w:ascii="Arial" w:hAnsi="Arial"/>
                <w:color w:val="000000"/>
                <w:sz w:val="20"/>
                <w:szCs w:val="20"/>
              </w:rPr>
            </w:pPr>
            <w:r>
              <w:rPr>
                <w:rFonts w:ascii="Arial" w:hAnsi="Arial"/>
                <w:color w:val="000000"/>
                <w:sz w:val="20"/>
                <w:szCs w:val="20"/>
              </w:rPr>
              <w:t>80</w:t>
            </w:r>
          </w:p>
        </w:tc>
        <w:tc>
          <w:tcPr>
            <w:tcW w:w="1877" w:type="dxa"/>
            <w:gridSpan w:val="2"/>
            <w:tcBorders>
              <w:top w:val="single" w:sz="4" w:space="0" w:color="auto"/>
              <w:bottom w:val="single" w:sz="4" w:space="0" w:color="auto"/>
              <w:right w:val="single" w:sz="4" w:space="0" w:color="auto"/>
            </w:tcBorders>
          </w:tcPr>
          <w:p w:rsidR="00843ED7" w:rsidRDefault="00843ED7" w:rsidP="00843ED7">
            <w:pPr>
              <w:tabs>
                <w:tab w:val="left" w:pos="567"/>
              </w:tabs>
              <w:spacing w:line="240" w:lineRule="atLeast"/>
              <w:jc w:val="center"/>
              <w:rPr>
                <w:lang w:val="en-GB"/>
              </w:rPr>
            </w:pPr>
          </w:p>
        </w:tc>
        <w:tc>
          <w:tcPr>
            <w:tcW w:w="1342" w:type="dxa"/>
            <w:tcBorders>
              <w:top w:val="single" w:sz="4" w:space="0" w:color="auto"/>
              <w:left w:val="single" w:sz="4" w:space="0" w:color="auto"/>
              <w:bottom w:val="single" w:sz="4" w:space="0" w:color="auto"/>
              <w:right w:val="single" w:sz="4" w:space="0" w:color="auto"/>
            </w:tcBorders>
          </w:tcPr>
          <w:p w:rsidR="00843ED7" w:rsidRPr="00DB1CE2" w:rsidRDefault="00843ED7" w:rsidP="00843ED7">
            <w:pPr>
              <w:tabs>
                <w:tab w:val="left" w:pos="567"/>
              </w:tabs>
              <w:spacing w:line="240" w:lineRule="atLeast"/>
              <w:jc w:val="center"/>
              <w:rPr>
                <w:b/>
                <w:bCs/>
                <w:lang w:val="en-GB"/>
              </w:rPr>
            </w:pPr>
          </w:p>
        </w:tc>
        <w:tc>
          <w:tcPr>
            <w:tcW w:w="634" w:type="dxa"/>
            <w:tcBorders>
              <w:left w:val="single" w:sz="4" w:space="0" w:color="auto"/>
            </w:tcBorders>
            <w:vAlign w:val="center"/>
          </w:tcPr>
          <w:p w:rsidR="00843ED7" w:rsidRPr="00F126AC" w:rsidRDefault="00843ED7" w:rsidP="00843ED7">
            <w:pPr>
              <w:jc w:val="center"/>
              <w:rPr>
                <w:rFonts w:ascii="Arial" w:hAnsi="Arial"/>
                <w:color w:val="000000"/>
                <w:sz w:val="16"/>
                <w:szCs w:val="16"/>
              </w:rPr>
            </w:pPr>
          </w:p>
        </w:tc>
      </w:tr>
      <w:tr w:rsidR="00843ED7" w:rsidRPr="00DB1CE2" w:rsidTr="00195145">
        <w:tblPrEx>
          <w:tblLook w:val="0000"/>
        </w:tblPrEx>
        <w:trPr>
          <w:gridAfter w:val="1"/>
          <w:wAfter w:w="634" w:type="dxa"/>
          <w:trHeight w:val="366"/>
        </w:trPr>
        <w:tc>
          <w:tcPr>
            <w:tcW w:w="9218" w:type="dxa"/>
            <w:gridSpan w:val="5"/>
            <w:tcBorders>
              <w:top w:val="single" w:sz="6" w:space="0" w:color="auto"/>
              <w:left w:val="single" w:sz="6" w:space="0" w:color="auto"/>
              <w:bottom w:val="single" w:sz="6" w:space="0" w:color="auto"/>
              <w:right w:val="single" w:sz="6" w:space="0" w:color="auto"/>
            </w:tcBorders>
          </w:tcPr>
          <w:p w:rsidR="00843ED7" w:rsidRPr="00B64C64" w:rsidRDefault="00843ED7" w:rsidP="00843ED7">
            <w:pPr>
              <w:spacing w:line="240" w:lineRule="atLeast"/>
              <w:ind w:left="4466" w:right="72"/>
              <w:rPr>
                <w:rFonts w:ascii="Times New Roman" w:hAnsi="Times New Roman" w:cs="Times New Roman"/>
                <w:b/>
                <w:bCs/>
                <w:szCs w:val="28"/>
                <w:lang w:val="en-GB"/>
              </w:rPr>
            </w:pPr>
            <w:r w:rsidRPr="00B64C64">
              <w:rPr>
                <w:rFonts w:ascii="Times New Roman" w:hAnsi="Times New Roman" w:cs="Times New Roman"/>
                <w:b/>
                <w:bCs/>
                <w:szCs w:val="28"/>
                <w:lang w:val="en-GB"/>
              </w:rPr>
              <w:t>TOTAL GENERAL H.T.</w:t>
            </w:r>
          </w:p>
        </w:tc>
        <w:tc>
          <w:tcPr>
            <w:tcW w:w="1342" w:type="dxa"/>
            <w:tcBorders>
              <w:top w:val="single" w:sz="6" w:space="0" w:color="auto"/>
              <w:left w:val="single" w:sz="6" w:space="0" w:color="auto"/>
              <w:bottom w:val="single" w:sz="6" w:space="0" w:color="auto"/>
              <w:right w:val="single" w:sz="6" w:space="0" w:color="auto"/>
            </w:tcBorders>
          </w:tcPr>
          <w:p w:rsidR="00843ED7" w:rsidRDefault="00843ED7" w:rsidP="00843ED7">
            <w:pPr>
              <w:tabs>
                <w:tab w:val="left" w:pos="567"/>
              </w:tabs>
              <w:spacing w:line="240" w:lineRule="atLeast"/>
              <w:jc w:val="center"/>
              <w:rPr>
                <w:lang w:val="en-GB"/>
              </w:rPr>
            </w:pPr>
          </w:p>
        </w:tc>
      </w:tr>
      <w:tr w:rsidR="00843ED7" w:rsidRPr="00DB1CE2" w:rsidTr="00195145">
        <w:tblPrEx>
          <w:tblLook w:val="0000"/>
        </w:tblPrEx>
        <w:trPr>
          <w:gridAfter w:val="1"/>
          <w:wAfter w:w="634" w:type="dxa"/>
        </w:trPr>
        <w:tc>
          <w:tcPr>
            <w:tcW w:w="9218" w:type="dxa"/>
            <w:gridSpan w:val="5"/>
            <w:tcBorders>
              <w:top w:val="single" w:sz="6" w:space="0" w:color="auto"/>
              <w:left w:val="single" w:sz="6" w:space="0" w:color="auto"/>
              <w:bottom w:val="single" w:sz="6" w:space="0" w:color="auto"/>
              <w:right w:val="single" w:sz="6" w:space="0" w:color="auto"/>
            </w:tcBorders>
          </w:tcPr>
          <w:p w:rsidR="00843ED7" w:rsidRPr="00B64C64" w:rsidRDefault="00843ED7" w:rsidP="00843ED7">
            <w:pPr>
              <w:spacing w:line="240" w:lineRule="atLeast"/>
              <w:ind w:left="4466" w:right="72"/>
              <w:rPr>
                <w:rFonts w:ascii="Times New Roman" w:hAnsi="Times New Roman" w:cs="Times New Roman"/>
                <w:b/>
                <w:bCs/>
                <w:szCs w:val="28"/>
                <w:lang w:val="en-GB"/>
              </w:rPr>
            </w:pPr>
            <w:r w:rsidRPr="00B64C64">
              <w:rPr>
                <w:rFonts w:ascii="Times New Roman" w:hAnsi="Times New Roman" w:cs="Times New Roman"/>
                <w:b/>
                <w:bCs/>
                <w:szCs w:val="28"/>
                <w:lang w:val="en-GB"/>
              </w:rPr>
              <w:t>T.V.A.  %</w:t>
            </w:r>
          </w:p>
        </w:tc>
        <w:tc>
          <w:tcPr>
            <w:tcW w:w="1342" w:type="dxa"/>
            <w:tcBorders>
              <w:top w:val="single" w:sz="6" w:space="0" w:color="auto"/>
              <w:left w:val="single" w:sz="6" w:space="0" w:color="auto"/>
              <w:bottom w:val="single" w:sz="6" w:space="0" w:color="auto"/>
              <w:right w:val="single" w:sz="6" w:space="0" w:color="auto"/>
            </w:tcBorders>
          </w:tcPr>
          <w:p w:rsidR="00843ED7" w:rsidRDefault="00843ED7" w:rsidP="00843ED7">
            <w:pPr>
              <w:tabs>
                <w:tab w:val="left" w:pos="567"/>
              </w:tabs>
              <w:spacing w:line="240" w:lineRule="atLeast"/>
              <w:jc w:val="center"/>
              <w:rPr>
                <w:lang w:val="en-GB"/>
              </w:rPr>
            </w:pPr>
          </w:p>
        </w:tc>
      </w:tr>
      <w:tr w:rsidR="00843ED7" w:rsidRPr="00DB1CE2" w:rsidTr="00195145">
        <w:tblPrEx>
          <w:tblLook w:val="0000"/>
        </w:tblPrEx>
        <w:trPr>
          <w:gridAfter w:val="1"/>
          <w:wAfter w:w="634" w:type="dxa"/>
          <w:trHeight w:val="1507"/>
        </w:trPr>
        <w:tc>
          <w:tcPr>
            <w:tcW w:w="9218" w:type="dxa"/>
            <w:gridSpan w:val="5"/>
            <w:tcBorders>
              <w:top w:val="single" w:sz="6" w:space="0" w:color="auto"/>
              <w:left w:val="single" w:sz="6" w:space="0" w:color="auto"/>
              <w:bottom w:val="single" w:sz="6" w:space="0" w:color="auto"/>
              <w:right w:val="single" w:sz="6" w:space="0" w:color="auto"/>
            </w:tcBorders>
          </w:tcPr>
          <w:p w:rsidR="00843ED7" w:rsidRPr="00B64C64" w:rsidRDefault="00843ED7" w:rsidP="00843ED7">
            <w:pPr>
              <w:spacing w:line="240" w:lineRule="atLeast"/>
              <w:ind w:left="4466" w:right="72"/>
              <w:rPr>
                <w:rFonts w:ascii="Times New Roman" w:hAnsi="Times New Roman" w:cs="Times New Roman"/>
                <w:b/>
                <w:bCs/>
                <w:szCs w:val="28"/>
                <w:lang w:val="en-GB"/>
              </w:rPr>
            </w:pPr>
            <w:r w:rsidRPr="00B64C64">
              <w:rPr>
                <w:rFonts w:ascii="Times New Roman" w:hAnsi="Times New Roman" w:cs="Times New Roman"/>
                <w:b/>
                <w:bCs/>
                <w:szCs w:val="28"/>
                <w:lang w:val="en-GB"/>
              </w:rPr>
              <w:t>TOTAL GENERAL T.T.C.</w:t>
            </w:r>
          </w:p>
        </w:tc>
        <w:tc>
          <w:tcPr>
            <w:tcW w:w="1342" w:type="dxa"/>
            <w:tcBorders>
              <w:top w:val="single" w:sz="6" w:space="0" w:color="auto"/>
              <w:left w:val="single" w:sz="6" w:space="0" w:color="auto"/>
              <w:bottom w:val="single" w:sz="6" w:space="0" w:color="auto"/>
              <w:right w:val="single" w:sz="6" w:space="0" w:color="auto"/>
            </w:tcBorders>
          </w:tcPr>
          <w:p w:rsidR="00843ED7" w:rsidRDefault="00843ED7" w:rsidP="00843ED7">
            <w:pPr>
              <w:tabs>
                <w:tab w:val="left" w:pos="567"/>
              </w:tabs>
              <w:spacing w:line="240" w:lineRule="atLeast"/>
              <w:jc w:val="center"/>
              <w:rPr>
                <w:lang w:val="en-GB"/>
              </w:rPr>
            </w:pPr>
          </w:p>
        </w:tc>
      </w:tr>
    </w:tbl>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843ED7" w:rsidRPr="00843ED7" w:rsidRDefault="00843ED7" w:rsidP="00806A8D">
      <w:pPr>
        <w:ind w:left="-851" w:right="0"/>
      </w:pPr>
    </w:p>
    <w:p w:rsidR="00B255DA" w:rsidRPr="00B64C64" w:rsidRDefault="00B255DA" w:rsidP="000C1EC0">
      <w:pPr>
        <w:rPr>
          <w:lang w:val="en-GB"/>
        </w:rPr>
      </w:pPr>
    </w:p>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B255DA" w:rsidRPr="00B64C64" w:rsidRDefault="00B255DA" w:rsidP="000C1EC0"/>
    <w:p w:rsidR="000C1EC0" w:rsidRPr="00B64C64" w:rsidRDefault="000C1EC0" w:rsidP="000C1EC0"/>
    <w:p w:rsidR="000C1EC0" w:rsidRPr="00B64C64" w:rsidRDefault="000C1EC0" w:rsidP="000C1EC0">
      <w:pPr>
        <w:rPr>
          <w:rFonts w:asciiTheme="majorBidi" w:hAnsiTheme="majorBidi" w:cstheme="majorBidi"/>
        </w:rPr>
      </w:pPr>
    </w:p>
    <w:p w:rsidR="000C1EC0" w:rsidRPr="00B64C64" w:rsidRDefault="000C1EC0"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E05539" w:rsidRPr="00B64C64" w:rsidRDefault="00E05539" w:rsidP="000C1EC0">
      <w:pPr>
        <w:rPr>
          <w:rFonts w:asciiTheme="majorBidi" w:hAnsiTheme="majorBidi" w:cstheme="majorBidi"/>
        </w:rPr>
      </w:pPr>
    </w:p>
    <w:p w:rsidR="000C1EC0" w:rsidRPr="000845F5" w:rsidRDefault="00E527FC" w:rsidP="00BC712E">
      <w:pPr>
        <w:ind w:left="-426"/>
        <w:jc w:val="center"/>
        <w:rPr>
          <w:rFonts w:asciiTheme="majorBidi" w:hAnsiTheme="majorBidi" w:cstheme="majorBidi"/>
          <w:b/>
          <w:bCs/>
          <w:caps/>
          <w:sz w:val="28"/>
          <w:szCs w:val="28"/>
          <w:u w:val="single"/>
          <w:lang w:val="fr-FR"/>
        </w:rPr>
      </w:pPr>
      <w:r>
        <w:rPr>
          <w:rFonts w:asciiTheme="majorBidi" w:hAnsiTheme="majorBidi" w:cstheme="majorBidi"/>
          <w:b/>
          <w:bCs/>
          <w:caps/>
          <w:sz w:val="28"/>
          <w:szCs w:val="28"/>
          <w:u w:val="single"/>
          <w:lang w:val="fr-FR"/>
        </w:rPr>
        <w:t>Appel d’offres</w:t>
      </w:r>
      <w:r w:rsidR="000C1EC0" w:rsidRPr="000845F5">
        <w:rPr>
          <w:rFonts w:asciiTheme="majorBidi" w:hAnsiTheme="majorBidi" w:cstheme="majorBidi"/>
          <w:b/>
          <w:bCs/>
          <w:caps/>
          <w:sz w:val="28"/>
          <w:szCs w:val="28"/>
          <w:u w:val="single"/>
          <w:lang w:val="fr-FR"/>
        </w:rPr>
        <w:t xml:space="preserve"> n° 0</w:t>
      </w:r>
      <w:r w:rsidR="00B255DA">
        <w:rPr>
          <w:rFonts w:asciiTheme="majorBidi" w:hAnsiTheme="majorBidi" w:cstheme="majorBidi"/>
          <w:b/>
          <w:bCs/>
          <w:caps/>
          <w:sz w:val="28"/>
          <w:szCs w:val="28"/>
          <w:u w:val="single"/>
          <w:lang w:val="fr-FR"/>
        </w:rPr>
        <w:t>8</w:t>
      </w:r>
      <w:r w:rsidR="000C1EC0" w:rsidRPr="000845F5">
        <w:rPr>
          <w:rFonts w:asciiTheme="majorBidi" w:hAnsiTheme="majorBidi" w:cstheme="majorBidi"/>
          <w:b/>
          <w:bCs/>
          <w:caps/>
          <w:sz w:val="28"/>
          <w:szCs w:val="28"/>
          <w:u w:val="single"/>
          <w:lang w:val="fr-FR"/>
        </w:rPr>
        <w:t>/2011/CNDH</w:t>
      </w:r>
    </w:p>
    <w:p w:rsidR="000C1EC0" w:rsidRPr="009A5A2F" w:rsidRDefault="000C1EC0" w:rsidP="000C1EC0">
      <w:pPr>
        <w:jc w:val="center"/>
        <w:rPr>
          <w:rFonts w:asciiTheme="majorBidi" w:hAnsiTheme="majorBidi" w:cstheme="majorBidi"/>
          <w:b/>
          <w:bCs/>
          <w:caps/>
          <w:u w:val="single"/>
          <w:lang w:val="fr-FR"/>
        </w:rPr>
      </w:pPr>
    </w:p>
    <w:p w:rsidR="000C1EC0" w:rsidRPr="009A5A2F" w:rsidRDefault="000C1EC0" w:rsidP="000C1EC0">
      <w:pPr>
        <w:rPr>
          <w:rFonts w:asciiTheme="majorBidi" w:hAnsiTheme="majorBidi" w:cstheme="majorBidi"/>
          <w:b/>
          <w:bCs/>
          <w:caps/>
          <w:u w:val="single"/>
          <w:lang w:val="fr-FR"/>
        </w:rPr>
      </w:pPr>
    </w:p>
    <w:p w:rsidR="000C1EC0" w:rsidRPr="005B0532" w:rsidRDefault="00B255DA" w:rsidP="005B0532">
      <w:pPr>
        <w:pStyle w:val="Default"/>
        <w:jc w:val="center"/>
        <w:rPr>
          <w:b/>
          <w:bCs/>
          <w:sz w:val="28"/>
          <w:szCs w:val="28"/>
        </w:rPr>
      </w:pPr>
      <w:r>
        <w:rPr>
          <w:b/>
          <w:bCs/>
          <w:sz w:val="28"/>
          <w:szCs w:val="28"/>
        </w:rPr>
        <w:t>ACQUISITION,</w:t>
      </w:r>
      <w:r w:rsidRPr="00135C5E">
        <w:rPr>
          <w:b/>
          <w:bCs/>
          <w:sz w:val="28"/>
          <w:szCs w:val="28"/>
        </w:rPr>
        <w:t xml:space="preserve"> INSTALLATION ET MISE EN SERVICE DU MATERIEL INFORMATIQUE POUR  LE COMPTE DU CONSEIL NATIONAL DES DROITS DE L’HOMME</w:t>
      </w:r>
    </w:p>
    <w:p w:rsidR="000C1EC0" w:rsidRPr="009A5A2F" w:rsidRDefault="000C1EC0" w:rsidP="000C1EC0">
      <w:pPr>
        <w:rPr>
          <w:rFonts w:asciiTheme="majorBidi" w:hAnsiTheme="majorBidi" w:cstheme="majorBidi"/>
          <w:b/>
          <w:lang w:val="fr-FR"/>
        </w:rPr>
      </w:pPr>
    </w:p>
    <w:p w:rsidR="000C1EC0" w:rsidRPr="009A5A2F" w:rsidRDefault="000C1EC0" w:rsidP="00BC712E">
      <w:pPr>
        <w:ind w:left="-709"/>
        <w:rPr>
          <w:rFonts w:asciiTheme="majorBidi" w:hAnsiTheme="majorBidi" w:cstheme="majorBidi"/>
          <w:lang w:val="fr-FR" w:eastAsia="ar-SA"/>
        </w:rPr>
      </w:pPr>
      <w:r w:rsidRPr="009A5A2F">
        <w:rPr>
          <w:rFonts w:asciiTheme="majorBidi" w:hAnsiTheme="majorBidi" w:cstheme="majorBidi"/>
          <w:lang w:val="fr-FR"/>
        </w:rPr>
        <w:t>Passé par appel d’offres ouvert, sur offres de prix  en application de l'alinéa 2, § 1 de l'article 16 et alinéa 3, § 3 de l'article 17 du décret n° 2-06-388 du 16 Moharrem 1428 (05 Février 2007) fixant les conditions et les formes de passation des marchés de l'Etat ainsi que certaines dispositions relatives à leur gestion et à leur contrôle</w:t>
      </w:r>
    </w:p>
    <w:p w:rsidR="000C1EC0" w:rsidRPr="009A5A2F" w:rsidRDefault="000C1EC0" w:rsidP="000C1EC0">
      <w:pPr>
        <w:rPr>
          <w:rFonts w:asciiTheme="majorBidi" w:hAnsiTheme="majorBidi" w:cstheme="majorBidi"/>
          <w:snapToGrid w:val="0"/>
          <w:lang w:val="fr-FR" w:eastAsia="ar-SA"/>
        </w:rPr>
      </w:pPr>
    </w:p>
    <w:p w:rsidR="000C1EC0" w:rsidRPr="009A5A2F" w:rsidRDefault="000C1EC0" w:rsidP="000C1EC0">
      <w:pPr>
        <w:spacing w:before="120"/>
        <w:ind w:left="900" w:hanging="900"/>
        <w:rPr>
          <w:rFonts w:asciiTheme="majorBidi" w:hAnsiTheme="majorBidi" w:cstheme="majorBidi"/>
          <w:b/>
          <w:snapToGrid w:val="0"/>
          <w:lang w:eastAsia="ar-SA"/>
        </w:rPr>
      </w:pPr>
      <w:proofErr w:type="spellStart"/>
      <w:r w:rsidRPr="009A5A2F">
        <w:rPr>
          <w:rFonts w:asciiTheme="majorBidi" w:hAnsiTheme="majorBidi" w:cstheme="majorBidi"/>
          <w:b/>
          <w:snapToGrid w:val="0"/>
          <w:lang w:eastAsia="ar-SA"/>
        </w:rPr>
        <w:t>Montant</w:t>
      </w:r>
      <w:proofErr w:type="spellEnd"/>
      <w:r w:rsidRPr="009A5A2F">
        <w:rPr>
          <w:rFonts w:asciiTheme="majorBidi" w:hAnsiTheme="majorBidi" w:cstheme="majorBidi"/>
          <w:b/>
          <w:snapToGrid w:val="0"/>
          <w:lang w:eastAsia="ar-SA"/>
        </w:rPr>
        <w:t xml:space="preserve"> du Marché: </w:t>
      </w:r>
    </w:p>
    <w:p w:rsidR="000C1EC0" w:rsidRPr="009A5A2F" w:rsidRDefault="000C1EC0" w:rsidP="000C1EC0">
      <w:pPr>
        <w:spacing w:before="120"/>
        <w:ind w:left="900" w:hanging="900"/>
        <w:rPr>
          <w:rFonts w:asciiTheme="majorBidi" w:hAnsiTheme="majorBidi" w:cstheme="majorBidi"/>
          <w:b/>
          <w:snapToGrid w:val="0"/>
          <w:lang w:eastAsia="ar-SA"/>
        </w:rPr>
      </w:pPr>
      <w:r w:rsidRPr="009A5A2F">
        <w:rPr>
          <w:rFonts w:asciiTheme="majorBidi" w:hAnsiTheme="majorBidi" w:cstheme="majorBidi"/>
          <w:b/>
          <w:snapToGrid w:val="0"/>
          <w:lang w:eastAsia="ar-SA"/>
        </w:rPr>
        <w:t>…………………………………….……………………………………….……</w:t>
      </w:r>
    </w:p>
    <w:p w:rsidR="000C1EC0" w:rsidRPr="009A5A2F" w:rsidRDefault="000C1EC0" w:rsidP="00D229BE">
      <w:pPr>
        <w:spacing w:before="120"/>
        <w:ind w:right="-426"/>
        <w:rPr>
          <w:rFonts w:asciiTheme="majorBidi" w:hAnsiTheme="majorBidi" w:cstheme="majorBidi"/>
          <w:b/>
          <w:snapToGrid w:val="0"/>
          <w:lang w:eastAsia="ar-SA"/>
        </w:rPr>
      </w:pPr>
      <w:r w:rsidRPr="009A5A2F">
        <w:rPr>
          <w:rFonts w:asciiTheme="majorBidi" w:hAnsiTheme="majorBidi" w:cstheme="majorBidi"/>
          <w:b/>
          <w:snapToGrid w:val="0"/>
          <w:lang w:eastAsia="ar-SA"/>
        </w:rPr>
        <w:t>…………………………………………………………………………………………………..…</w:t>
      </w:r>
      <w:r w:rsidR="00D229BE">
        <w:rPr>
          <w:rFonts w:asciiTheme="majorBidi" w:hAnsiTheme="majorBidi" w:cstheme="majorBidi"/>
          <w:b/>
          <w:snapToGrid w:val="0"/>
          <w:lang w:eastAsia="ar-SA"/>
        </w:rPr>
        <w:t>………………………………………………………………………………………………………………………………………………………………………………………………………………………………………….</w:t>
      </w:r>
    </w:p>
    <w:p w:rsidR="000C1EC0" w:rsidRPr="009A5A2F" w:rsidRDefault="000C1EC0" w:rsidP="00D229BE">
      <w:pPr>
        <w:spacing w:before="120"/>
        <w:rPr>
          <w:rFonts w:asciiTheme="majorBidi" w:hAnsiTheme="majorBidi" w:cstheme="majorBidi"/>
          <w:b/>
          <w:snapToGrid w:val="0"/>
          <w:lang w:eastAsia="ar-SA"/>
        </w:rPr>
      </w:pPr>
    </w:p>
    <w:tbl>
      <w:tblPr>
        <w:tblpPr w:leftFromText="141" w:rightFromText="141" w:vertAnchor="page" w:horzAnchor="margin" w:tblpXSpec="center" w:tblpY="6481"/>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2"/>
        <w:gridCol w:w="4963"/>
      </w:tblGrid>
      <w:tr w:rsidR="001E6CF0" w:rsidRPr="009A5A2F" w:rsidTr="001E6CF0">
        <w:trPr>
          <w:trHeight w:val="4199"/>
        </w:trPr>
        <w:tc>
          <w:tcPr>
            <w:tcW w:w="5032" w:type="dxa"/>
          </w:tcPr>
          <w:p w:rsidR="001E6CF0" w:rsidRPr="009A5A2F" w:rsidRDefault="001E6CF0" w:rsidP="001E6CF0">
            <w:pPr>
              <w:spacing w:before="120"/>
              <w:rPr>
                <w:rFonts w:asciiTheme="majorBidi" w:hAnsiTheme="majorBidi" w:cstheme="majorBidi"/>
                <w:b/>
                <w:snapToGrid w:val="0"/>
                <w:lang w:val="fr-FR" w:eastAsia="ar-SA"/>
              </w:rPr>
            </w:pPr>
            <w:r w:rsidRPr="009A5A2F">
              <w:rPr>
                <w:rFonts w:asciiTheme="majorBidi" w:hAnsiTheme="majorBidi" w:cstheme="majorBidi"/>
                <w:b/>
                <w:bCs/>
                <w:snapToGrid w:val="0"/>
                <w:u w:val="single"/>
                <w:lang w:val="fr-FR" w:eastAsia="ar-SA"/>
              </w:rPr>
              <w:t>LE FOURNISSEUR</w:t>
            </w:r>
          </w:p>
          <w:p w:rsidR="001E6CF0" w:rsidRPr="009A5A2F" w:rsidRDefault="001E6CF0" w:rsidP="001E6CF0">
            <w:pPr>
              <w:spacing w:before="120"/>
              <w:ind w:left="46"/>
              <w:rPr>
                <w:rFonts w:asciiTheme="majorBidi" w:hAnsiTheme="majorBidi" w:cstheme="majorBidi"/>
                <w:b/>
                <w:snapToGrid w:val="0"/>
                <w:lang w:val="fr-FR" w:eastAsia="ar-SA"/>
              </w:rPr>
            </w:pPr>
            <w:r w:rsidRPr="009A5A2F">
              <w:rPr>
                <w:rFonts w:asciiTheme="majorBidi" w:hAnsiTheme="majorBidi" w:cstheme="majorBidi"/>
                <w:b/>
                <w:snapToGrid w:val="0"/>
                <w:lang w:val="fr-FR" w:eastAsia="ar-SA"/>
              </w:rPr>
              <w:t>Lu et accepté (manuscrite)</w:t>
            </w:r>
          </w:p>
          <w:p w:rsidR="001E6CF0" w:rsidRPr="009A5A2F" w:rsidRDefault="001E6CF0" w:rsidP="001E6CF0">
            <w:pPr>
              <w:spacing w:before="120"/>
              <w:ind w:left="1158"/>
              <w:rPr>
                <w:rFonts w:asciiTheme="majorBidi" w:hAnsiTheme="majorBidi" w:cstheme="majorBidi"/>
                <w:b/>
                <w:snapToGrid w:val="0"/>
                <w:lang w:val="fr-FR" w:eastAsia="ar-SA"/>
              </w:rPr>
            </w:pPr>
          </w:p>
          <w:p w:rsidR="001E6CF0" w:rsidRPr="009A5A2F" w:rsidRDefault="001E6CF0" w:rsidP="001E6CF0">
            <w:pPr>
              <w:spacing w:before="120"/>
              <w:ind w:left="1158"/>
              <w:rPr>
                <w:rFonts w:asciiTheme="majorBidi" w:hAnsiTheme="majorBidi" w:cstheme="majorBidi"/>
                <w:b/>
                <w:snapToGrid w:val="0"/>
                <w:lang w:val="fr-FR" w:eastAsia="ar-SA"/>
              </w:rPr>
            </w:pPr>
          </w:p>
          <w:p w:rsidR="001E6CF0" w:rsidRPr="009A5A2F" w:rsidRDefault="001E6CF0" w:rsidP="001E6CF0">
            <w:pPr>
              <w:spacing w:before="120"/>
              <w:rPr>
                <w:rFonts w:asciiTheme="majorBidi" w:hAnsiTheme="majorBidi" w:cstheme="majorBidi"/>
                <w:b/>
                <w:snapToGrid w:val="0"/>
                <w:lang w:val="fr-FR" w:eastAsia="ar-SA"/>
              </w:rPr>
            </w:pPr>
          </w:p>
        </w:tc>
        <w:tc>
          <w:tcPr>
            <w:tcW w:w="4963" w:type="dxa"/>
          </w:tcPr>
          <w:p w:rsidR="001E6CF0" w:rsidRPr="009A5A2F" w:rsidRDefault="001E6CF0" w:rsidP="001E6CF0">
            <w:pPr>
              <w:ind w:right="72"/>
              <w:rPr>
                <w:rFonts w:asciiTheme="majorBidi" w:hAnsiTheme="majorBidi" w:cstheme="majorBidi"/>
                <w:b/>
                <w:snapToGrid w:val="0"/>
                <w:u w:val="single"/>
                <w:lang w:val="fr-FR" w:eastAsia="ar-SA"/>
              </w:rPr>
            </w:pPr>
            <w:r w:rsidRPr="009A5A2F">
              <w:rPr>
                <w:rFonts w:asciiTheme="majorBidi" w:hAnsiTheme="majorBidi" w:cstheme="majorBidi"/>
                <w:b/>
                <w:snapToGrid w:val="0"/>
                <w:u w:val="single"/>
                <w:lang w:val="fr-FR" w:eastAsia="ar-SA"/>
              </w:rPr>
              <w:t xml:space="preserve"> LE MAITRE  D’OUVRAGE : </w:t>
            </w:r>
          </w:p>
          <w:p w:rsidR="001E6CF0" w:rsidRPr="009A5A2F" w:rsidRDefault="001E6CF0" w:rsidP="001E6CF0">
            <w:pPr>
              <w:ind w:right="72"/>
              <w:rPr>
                <w:rFonts w:asciiTheme="majorBidi" w:hAnsiTheme="majorBidi" w:cstheme="majorBidi"/>
                <w:b/>
                <w:snapToGrid w:val="0"/>
                <w:u w:val="single"/>
                <w:lang w:val="fr-FR" w:eastAsia="ar-SA"/>
              </w:rPr>
            </w:pPr>
            <w:r w:rsidRPr="009A5A2F">
              <w:rPr>
                <w:rFonts w:asciiTheme="majorBidi" w:hAnsiTheme="majorBidi" w:cstheme="majorBidi"/>
                <w:b/>
                <w:snapToGrid w:val="0"/>
                <w:u w:val="single"/>
                <w:lang w:val="fr-FR" w:eastAsia="ar-SA"/>
              </w:rPr>
              <w:t>Le Conseil National des Droits de l’Homme.</w:t>
            </w:r>
          </w:p>
          <w:p w:rsidR="001E6CF0" w:rsidRPr="009A5A2F" w:rsidRDefault="001E6CF0" w:rsidP="001E6CF0">
            <w:pPr>
              <w:ind w:right="72"/>
              <w:rPr>
                <w:rFonts w:asciiTheme="majorBidi" w:hAnsiTheme="majorBidi" w:cstheme="majorBidi"/>
                <w:b/>
                <w:snapToGrid w:val="0"/>
                <w:u w:val="single"/>
                <w:lang w:val="fr-FR" w:eastAsia="ar-SA"/>
              </w:rPr>
            </w:pPr>
          </w:p>
          <w:p w:rsidR="001E6CF0" w:rsidRPr="009A5A2F" w:rsidRDefault="001E6CF0" w:rsidP="001E6CF0">
            <w:pPr>
              <w:ind w:right="72"/>
              <w:rPr>
                <w:rFonts w:asciiTheme="majorBidi" w:hAnsiTheme="majorBidi" w:cstheme="majorBidi"/>
                <w:b/>
                <w:bCs/>
                <w:snapToGrid w:val="0"/>
                <w:lang w:eastAsia="ar-SA"/>
              </w:rPr>
            </w:pPr>
            <w:proofErr w:type="spellStart"/>
            <w:r w:rsidRPr="009A5A2F">
              <w:rPr>
                <w:rFonts w:asciiTheme="majorBidi" w:hAnsiTheme="majorBidi" w:cstheme="majorBidi"/>
                <w:b/>
                <w:snapToGrid w:val="0"/>
                <w:lang w:eastAsia="ar-SA"/>
              </w:rPr>
              <w:t>Visé</w:t>
            </w:r>
            <w:proofErr w:type="spellEnd"/>
            <w:r w:rsidRPr="009A5A2F">
              <w:rPr>
                <w:rFonts w:asciiTheme="majorBidi" w:hAnsiTheme="majorBidi" w:cstheme="majorBidi"/>
                <w:b/>
                <w:snapToGrid w:val="0"/>
                <w:lang w:eastAsia="ar-SA"/>
              </w:rPr>
              <w:t xml:space="preserve"> par :</w:t>
            </w:r>
          </w:p>
          <w:p w:rsidR="001E6CF0" w:rsidRPr="009A5A2F" w:rsidRDefault="001E6CF0" w:rsidP="001E6CF0">
            <w:pPr>
              <w:ind w:left="-263" w:right="72" w:hanging="443"/>
              <w:rPr>
                <w:rFonts w:asciiTheme="majorBidi" w:hAnsiTheme="majorBidi" w:cstheme="majorBidi"/>
                <w:b/>
                <w:snapToGrid w:val="0"/>
                <w:lang w:eastAsia="ar-SA"/>
              </w:rPr>
            </w:pPr>
            <w:r w:rsidRPr="009A5A2F">
              <w:rPr>
                <w:rFonts w:asciiTheme="majorBidi" w:hAnsiTheme="majorBidi" w:cstheme="majorBidi"/>
                <w:b/>
                <w:snapToGrid w:val="0"/>
                <w:lang w:eastAsia="ar-SA"/>
              </w:rPr>
              <w:t xml:space="preserve">             </w:t>
            </w: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b/>
                <w:snapToGrid w:val="0"/>
                <w:lang w:eastAsia="ar-SA"/>
              </w:rPr>
            </w:pPr>
          </w:p>
          <w:p w:rsidR="001E6CF0" w:rsidRPr="009A5A2F" w:rsidRDefault="001E6CF0" w:rsidP="001E6CF0">
            <w:pPr>
              <w:ind w:left="-263" w:right="72" w:hanging="443"/>
              <w:rPr>
                <w:rFonts w:asciiTheme="majorBidi" w:hAnsiTheme="majorBidi" w:cstheme="majorBidi"/>
                <w:snapToGrid w:val="0"/>
                <w:lang w:eastAsia="ar-SA"/>
              </w:rPr>
            </w:pPr>
            <w:r w:rsidRPr="009A5A2F">
              <w:rPr>
                <w:rFonts w:asciiTheme="majorBidi" w:hAnsiTheme="majorBidi" w:cstheme="majorBidi"/>
                <w:b/>
                <w:snapToGrid w:val="0"/>
                <w:lang w:eastAsia="ar-SA"/>
              </w:rPr>
              <w:t xml:space="preserve">                                                          </w:t>
            </w:r>
            <w:r>
              <w:rPr>
                <w:rFonts w:asciiTheme="majorBidi" w:hAnsiTheme="majorBidi" w:cstheme="majorBidi"/>
                <w:b/>
                <w:snapToGrid w:val="0"/>
                <w:lang w:eastAsia="ar-SA"/>
              </w:rPr>
              <w:t xml:space="preserve">        </w:t>
            </w:r>
            <w:r w:rsidRPr="009A5A2F">
              <w:rPr>
                <w:rFonts w:asciiTheme="majorBidi" w:hAnsiTheme="majorBidi" w:cstheme="majorBidi"/>
                <w:b/>
                <w:snapToGrid w:val="0"/>
                <w:lang w:eastAsia="ar-SA"/>
              </w:rPr>
              <w:t xml:space="preserve">  </w:t>
            </w:r>
            <w:r>
              <w:rPr>
                <w:rFonts w:asciiTheme="majorBidi" w:hAnsiTheme="majorBidi" w:cstheme="majorBidi"/>
                <w:b/>
                <w:snapToGrid w:val="0"/>
                <w:lang w:eastAsia="ar-SA"/>
              </w:rPr>
              <w:t xml:space="preserve">        </w:t>
            </w:r>
            <w:r w:rsidRPr="009A5A2F">
              <w:rPr>
                <w:rFonts w:asciiTheme="majorBidi" w:hAnsiTheme="majorBidi" w:cstheme="majorBidi"/>
                <w:b/>
                <w:snapToGrid w:val="0"/>
                <w:lang w:eastAsia="ar-SA"/>
              </w:rPr>
              <w:t xml:space="preserve">   Rabat, le </w:t>
            </w:r>
          </w:p>
        </w:tc>
      </w:tr>
      <w:tr w:rsidR="001E6CF0" w:rsidRPr="009A5A2F" w:rsidTr="001E6CF0">
        <w:trPr>
          <w:trHeight w:val="3381"/>
        </w:trPr>
        <w:tc>
          <w:tcPr>
            <w:tcW w:w="5032" w:type="dxa"/>
          </w:tcPr>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46"/>
              <w:rPr>
                <w:rFonts w:asciiTheme="majorBidi" w:hAnsiTheme="majorBidi" w:cstheme="majorBidi"/>
                <w:b/>
                <w:snapToGrid w:val="0"/>
                <w:lang w:eastAsia="ar-SA"/>
              </w:rPr>
            </w:pPr>
            <w:r w:rsidRPr="009A5A2F">
              <w:rPr>
                <w:rFonts w:asciiTheme="majorBidi" w:hAnsiTheme="majorBidi" w:cstheme="majorBidi"/>
                <w:b/>
                <w:snapToGrid w:val="0"/>
                <w:u w:val="single"/>
                <w:lang w:eastAsia="ar-SA"/>
              </w:rPr>
              <w:t xml:space="preserve"> </w:t>
            </w: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rPr>
                <w:rFonts w:asciiTheme="majorBidi" w:hAnsiTheme="majorBidi" w:cstheme="majorBidi"/>
                <w:b/>
                <w:snapToGrid w:val="0"/>
                <w:lang w:eastAsia="ar-SA"/>
              </w:rPr>
            </w:pPr>
          </w:p>
        </w:tc>
        <w:tc>
          <w:tcPr>
            <w:tcW w:w="4963" w:type="dxa"/>
          </w:tcPr>
          <w:p w:rsidR="001E6CF0" w:rsidRPr="009A5A2F" w:rsidRDefault="001E6CF0" w:rsidP="001E6CF0">
            <w:pPr>
              <w:spacing w:before="120"/>
              <w:rPr>
                <w:rFonts w:asciiTheme="majorBidi" w:hAnsiTheme="majorBidi" w:cstheme="majorBidi"/>
                <w:b/>
                <w:snapToGrid w:val="0"/>
                <w:u w:val="single"/>
                <w:lang w:eastAsia="ar-SA"/>
              </w:rPr>
            </w:pPr>
            <w:r w:rsidRPr="009A5A2F">
              <w:rPr>
                <w:rFonts w:asciiTheme="majorBidi" w:hAnsiTheme="majorBidi" w:cstheme="majorBidi"/>
                <w:b/>
                <w:snapToGrid w:val="0"/>
                <w:lang w:eastAsia="ar-SA"/>
              </w:rPr>
              <w:t xml:space="preserve">     </w:t>
            </w:r>
            <w:proofErr w:type="spellStart"/>
            <w:r w:rsidRPr="009A5A2F">
              <w:rPr>
                <w:rFonts w:asciiTheme="majorBidi" w:hAnsiTheme="majorBidi" w:cstheme="majorBidi"/>
                <w:b/>
                <w:snapToGrid w:val="0"/>
                <w:u w:val="single"/>
                <w:lang w:eastAsia="ar-SA"/>
              </w:rPr>
              <w:t>Approuvé</w:t>
            </w:r>
            <w:proofErr w:type="spellEnd"/>
            <w:r w:rsidRPr="009A5A2F">
              <w:rPr>
                <w:rFonts w:asciiTheme="majorBidi" w:hAnsiTheme="majorBidi" w:cstheme="majorBidi"/>
                <w:b/>
                <w:snapToGrid w:val="0"/>
                <w:u w:val="single"/>
                <w:lang w:eastAsia="ar-SA"/>
              </w:rPr>
              <w:t xml:space="preserve"> par</w:t>
            </w: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ind w:left="1158"/>
              <w:rPr>
                <w:rFonts w:asciiTheme="majorBidi" w:hAnsiTheme="majorBidi" w:cstheme="majorBidi"/>
                <w:b/>
                <w:snapToGrid w:val="0"/>
                <w:lang w:eastAsia="ar-SA"/>
              </w:rPr>
            </w:pPr>
          </w:p>
          <w:p w:rsidR="001E6CF0" w:rsidRPr="009A5A2F" w:rsidRDefault="001E6CF0" w:rsidP="001E6CF0">
            <w:pPr>
              <w:spacing w:before="120"/>
              <w:rPr>
                <w:rFonts w:asciiTheme="majorBidi" w:hAnsiTheme="majorBidi" w:cstheme="majorBidi"/>
                <w:b/>
                <w:snapToGrid w:val="0"/>
                <w:lang w:eastAsia="ar-SA"/>
              </w:rPr>
            </w:pPr>
            <w:r w:rsidRPr="009A5A2F">
              <w:rPr>
                <w:rFonts w:asciiTheme="majorBidi" w:hAnsiTheme="majorBidi" w:cstheme="majorBidi"/>
                <w:b/>
                <w:snapToGrid w:val="0"/>
                <w:lang w:eastAsia="ar-SA"/>
              </w:rPr>
              <w:t xml:space="preserve">                                           </w:t>
            </w:r>
            <w:r>
              <w:rPr>
                <w:rFonts w:asciiTheme="majorBidi" w:hAnsiTheme="majorBidi" w:cstheme="majorBidi"/>
                <w:b/>
                <w:snapToGrid w:val="0"/>
                <w:lang w:eastAsia="ar-SA"/>
              </w:rPr>
              <w:t xml:space="preserve">    </w:t>
            </w:r>
            <w:r w:rsidRPr="009A5A2F">
              <w:rPr>
                <w:rFonts w:asciiTheme="majorBidi" w:hAnsiTheme="majorBidi" w:cstheme="majorBidi"/>
                <w:b/>
                <w:snapToGrid w:val="0"/>
                <w:lang w:eastAsia="ar-SA"/>
              </w:rPr>
              <w:t xml:space="preserve">    </w:t>
            </w:r>
            <w:r>
              <w:rPr>
                <w:rFonts w:asciiTheme="majorBidi" w:hAnsiTheme="majorBidi" w:cstheme="majorBidi"/>
                <w:b/>
                <w:snapToGrid w:val="0"/>
                <w:lang w:eastAsia="ar-SA"/>
              </w:rPr>
              <w:t xml:space="preserve">    </w:t>
            </w:r>
            <w:r w:rsidRPr="009A5A2F">
              <w:rPr>
                <w:rFonts w:asciiTheme="majorBidi" w:hAnsiTheme="majorBidi" w:cstheme="majorBidi"/>
                <w:b/>
                <w:snapToGrid w:val="0"/>
                <w:lang w:eastAsia="ar-SA"/>
              </w:rPr>
              <w:t xml:space="preserve">    Rabat, le  </w:t>
            </w:r>
          </w:p>
        </w:tc>
      </w:tr>
    </w:tbl>
    <w:p w:rsidR="00135C5E" w:rsidRDefault="00135C5E"/>
    <w:sectPr w:rsidR="00135C5E" w:rsidSect="00843ED7">
      <w:pgSz w:w="11907" w:h="15309" w:code="9"/>
      <w:pgMar w:top="992" w:right="851" w:bottom="992"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980" w:rsidRDefault="00B24980" w:rsidP="00843ED7">
      <w:r>
        <w:separator/>
      </w:r>
    </w:p>
  </w:endnote>
  <w:endnote w:type="continuationSeparator" w:id="0">
    <w:p w:rsidR="00B24980" w:rsidRDefault="00B24980" w:rsidP="00843E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980" w:rsidRDefault="00B24980" w:rsidP="00843ED7">
      <w:r>
        <w:separator/>
      </w:r>
    </w:p>
  </w:footnote>
  <w:footnote w:type="continuationSeparator" w:id="0">
    <w:p w:rsidR="00B24980" w:rsidRDefault="00B24980" w:rsidP="00843E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2AB2"/>
    <w:multiLevelType w:val="hybridMultilevel"/>
    <w:tmpl w:val="291A436C"/>
    <w:lvl w:ilvl="0" w:tplc="18B4195C">
      <w:start w:val="1"/>
      <w:numFmt w:val="lowerLetter"/>
      <w:lvlText w:val="%1)"/>
      <w:lvlJc w:val="left"/>
      <w:pPr>
        <w:ind w:left="-491" w:hanging="360"/>
      </w:pPr>
      <w:rPr>
        <w:rFonts w:hint="default"/>
      </w:rPr>
    </w:lvl>
    <w:lvl w:ilvl="1" w:tplc="040C0019" w:tentative="1">
      <w:start w:val="1"/>
      <w:numFmt w:val="lowerLetter"/>
      <w:lvlText w:val="%2."/>
      <w:lvlJc w:val="left"/>
      <w:pPr>
        <w:ind w:left="229" w:hanging="360"/>
      </w:pPr>
    </w:lvl>
    <w:lvl w:ilvl="2" w:tplc="040C001B" w:tentative="1">
      <w:start w:val="1"/>
      <w:numFmt w:val="lowerRoman"/>
      <w:lvlText w:val="%3."/>
      <w:lvlJc w:val="right"/>
      <w:pPr>
        <w:ind w:left="949" w:hanging="180"/>
      </w:pPr>
    </w:lvl>
    <w:lvl w:ilvl="3" w:tplc="040C000F" w:tentative="1">
      <w:start w:val="1"/>
      <w:numFmt w:val="decimal"/>
      <w:lvlText w:val="%4."/>
      <w:lvlJc w:val="left"/>
      <w:pPr>
        <w:ind w:left="1669" w:hanging="360"/>
      </w:pPr>
    </w:lvl>
    <w:lvl w:ilvl="4" w:tplc="040C0019" w:tentative="1">
      <w:start w:val="1"/>
      <w:numFmt w:val="lowerLetter"/>
      <w:lvlText w:val="%5."/>
      <w:lvlJc w:val="left"/>
      <w:pPr>
        <w:ind w:left="2389" w:hanging="360"/>
      </w:pPr>
    </w:lvl>
    <w:lvl w:ilvl="5" w:tplc="040C001B" w:tentative="1">
      <w:start w:val="1"/>
      <w:numFmt w:val="lowerRoman"/>
      <w:lvlText w:val="%6."/>
      <w:lvlJc w:val="right"/>
      <w:pPr>
        <w:ind w:left="3109" w:hanging="180"/>
      </w:pPr>
    </w:lvl>
    <w:lvl w:ilvl="6" w:tplc="040C000F" w:tentative="1">
      <w:start w:val="1"/>
      <w:numFmt w:val="decimal"/>
      <w:lvlText w:val="%7."/>
      <w:lvlJc w:val="left"/>
      <w:pPr>
        <w:ind w:left="3829" w:hanging="360"/>
      </w:pPr>
    </w:lvl>
    <w:lvl w:ilvl="7" w:tplc="040C0019" w:tentative="1">
      <w:start w:val="1"/>
      <w:numFmt w:val="lowerLetter"/>
      <w:lvlText w:val="%8."/>
      <w:lvlJc w:val="left"/>
      <w:pPr>
        <w:ind w:left="4549" w:hanging="360"/>
      </w:pPr>
    </w:lvl>
    <w:lvl w:ilvl="8" w:tplc="040C001B" w:tentative="1">
      <w:start w:val="1"/>
      <w:numFmt w:val="lowerRoman"/>
      <w:lvlText w:val="%9."/>
      <w:lvlJc w:val="right"/>
      <w:pPr>
        <w:ind w:left="5269" w:hanging="180"/>
      </w:pPr>
    </w:lvl>
  </w:abstractNum>
  <w:abstractNum w:abstractNumId="1">
    <w:nsid w:val="0FE02C74"/>
    <w:multiLevelType w:val="hybridMultilevel"/>
    <w:tmpl w:val="32D80CA4"/>
    <w:lvl w:ilvl="0" w:tplc="72127D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BD32058"/>
    <w:multiLevelType w:val="hybridMultilevel"/>
    <w:tmpl w:val="0B785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23B6FE2"/>
    <w:multiLevelType w:val="hybridMultilevel"/>
    <w:tmpl w:val="64AC954A"/>
    <w:lvl w:ilvl="0" w:tplc="21FC0894">
      <w:start w:val="1"/>
      <w:numFmt w:val="decimal"/>
      <w:lvlText w:val="%1-"/>
      <w:lvlJc w:val="left"/>
      <w:pPr>
        <w:ind w:left="-491" w:hanging="360"/>
      </w:pPr>
      <w:rPr>
        <w:rFonts w:hint="default"/>
        <w:b/>
      </w:rPr>
    </w:lvl>
    <w:lvl w:ilvl="1" w:tplc="040C0019" w:tentative="1">
      <w:start w:val="1"/>
      <w:numFmt w:val="lowerLetter"/>
      <w:lvlText w:val="%2."/>
      <w:lvlJc w:val="left"/>
      <w:pPr>
        <w:ind w:left="229" w:hanging="360"/>
      </w:pPr>
    </w:lvl>
    <w:lvl w:ilvl="2" w:tplc="040C001B" w:tentative="1">
      <w:start w:val="1"/>
      <w:numFmt w:val="lowerRoman"/>
      <w:lvlText w:val="%3."/>
      <w:lvlJc w:val="right"/>
      <w:pPr>
        <w:ind w:left="949" w:hanging="180"/>
      </w:pPr>
    </w:lvl>
    <w:lvl w:ilvl="3" w:tplc="040C000F" w:tentative="1">
      <w:start w:val="1"/>
      <w:numFmt w:val="decimal"/>
      <w:lvlText w:val="%4."/>
      <w:lvlJc w:val="left"/>
      <w:pPr>
        <w:ind w:left="1669" w:hanging="360"/>
      </w:pPr>
    </w:lvl>
    <w:lvl w:ilvl="4" w:tplc="040C0019" w:tentative="1">
      <w:start w:val="1"/>
      <w:numFmt w:val="lowerLetter"/>
      <w:lvlText w:val="%5."/>
      <w:lvlJc w:val="left"/>
      <w:pPr>
        <w:ind w:left="2389" w:hanging="360"/>
      </w:pPr>
    </w:lvl>
    <w:lvl w:ilvl="5" w:tplc="040C001B" w:tentative="1">
      <w:start w:val="1"/>
      <w:numFmt w:val="lowerRoman"/>
      <w:lvlText w:val="%6."/>
      <w:lvlJc w:val="right"/>
      <w:pPr>
        <w:ind w:left="3109" w:hanging="180"/>
      </w:pPr>
    </w:lvl>
    <w:lvl w:ilvl="6" w:tplc="040C000F" w:tentative="1">
      <w:start w:val="1"/>
      <w:numFmt w:val="decimal"/>
      <w:lvlText w:val="%7."/>
      <w:lvlJc w:val="left"/>
      <w:pPr>
        <w:ind w:left="3829" w:hanging="360"/>
      </w:pPr>
    </w:lvl>
    <w:lvl w:ilvl="7" w:tplc="040C0019" w:tentative="1">
      <w:start w:val="1"/>
      <w:numFmt w:val="lowerLetter"/>
      <w:lvlText w:val="%8."/>
      <w:lvlJc w:val="left"/>
      <w:pPr>
        <w:ind w:left="4549" w:hanging="360"/>
      </w:pPr>
    </w:lvl>
    <w:lvl w:ilvl="8" w:tplc="040C001B" w:tentative="1">
      <w:start w:val="1"/>
      <w:numFmt w:val="lowerRoman"/>
      <w:lvlText w:val="%9."/>
      <w:lvlJc w:val="right"/>
      <w:pPr>
        <w:ind w:left="5269" w:hanging="180"/>
      </w:pPr>
    </w:lvl>
  </w:abstractNum>
  <w:abstractNum w:abstractNumId="4">
    <w:nsid w:val="30834DF4"/>
    <w:multiLevelType w:val="hybridMultilevel"/>
    <w:tmpl w:val="F58CAA4E"/>
    <w:lvl w:ilvl="0" w:tplc="E9367B04">
      <w:start w:val="1"/>
      <w:numFmt w:val="bullet"/>
      <w:lvlText w:val=""/>
      <w:lvlJc w:val="left"/>
      <w:pPr>
        <w:tabs>
          <w:tab w:val="num" w:pos="720"/>
        </w:tabs>
        <w:ind w:left="720" w:hanging="360"/>
      </w:pPr>
      <w:rPr>
        <w:rFonts w:ascii="Symbol" w:hAnsi="Symbol" w:hint="default"/>
        <w:b/>
      </w:rPr>
    </w:lvl>
    <w:lvl w:ilvl="1" w:tplc="D1646EDC" w:tentative="1">
      <w:start w:val="1"/>
      <w:numFmt w:val="lowerLetter"/>
      <w:lvlText w:val="%2."/>
      <w:lvlJc w:val="left"/>
      <w:pPr>
        <w:tabs>
          <w:tab w:val="num" w:pos="1440"/>
        </w:tabs>
        <w:ind w:left="1440" w:hanging="360"/>
      </w:pPr>
    </w:lvl>
    <w:lvl w:ilvl="2" w:tplc="51E05BC0" w:tentative="1">
      <w:start w:val="1"/>
      <w:numFmt w:val="lowerRoman"/>
      <w:lvlText w:val="%3."/>
      <w:lvlJc w:val="right"/>
      <w:pPr>
        <w:tabs>
          <w:tab w:val="num" w:pos="2160"/>
        </w:tabs>
        <w:ind w:left="2160" w:hanging="180"/>
      </w:pPr>
    </w:lvl>
    <w:lvl w:ilvl="3" w:tplc="6038C650" w:tentative="1">
      <w:start w:val="1"/>
      <w:numFmt w:val="decimal"/>
      <w:lvlText w:val="%4."/>
      <w:lvlJc w:val="left"/>
      <w:pPr>
        <w:tabs>
          <w:tab w:val="num" w:pos="2880"/>
        </w:tabs>
        <w:ind w:left="2880" w:hanging="360"/>
      </w:pPr>
    </w:lvl>
    <w:lvl w:ilvl="4" w:tplc="6A743CA8" w:tentative="1">
      <w:start w:val="1"/>
      <w:numFmt w:val="lowerLetter"/>
      <w:lvlText w:val="%5."/>
      <w:lvlJc w:val="left"/>
      <w:pPr>
        <w:tabs>
          <w:tab w:val="num" w:pos="3600"/>
        </w:tabs>
        <w:ind w:left="3600" w:hanging="360"/>
      </w:pPr>
    </w:lvl>
    <w:lvl w:ilvl="5" w:tplc="7DE2D9CA" w:tentative="1">
      <w:start w:val="1"/>
      <w:numFmt w:val="lowerRoman"/>
      <w:lvlText w:val="%6."/>
      <w:lvlJc w:val="right"/>
      <w:pPr>
        <w:tabs>
          <w:tab w:val="num" w:pos="4320"/>
        </w:tabs>
        <w:ind w:left="4320" w:hanging="180"/>
      </w:pPr>
    </w:lvl>
    <w:lvl w:ilvl="6" w:tplc="9CFC0544" w:tentative="1">
      <w:start w:val="1"/>
      <w:numFmt w:val="decimal"/>
      <w:lvlText w:val="%7."/>
      <w:lvlJc w:val="left"/>
      <w:pPr>
        <w:tabs>
          <w:tab w:val="num" w:pos="5040"/>
        </w:tabs>
        <w:ind w:left="5040" w:hanging="360"/>
      </w:pPr>
    </w:lvl>
    <w:lvl w:ilvl="7" w:tplc="7292ADF4" w:tentative="1">
      <w:start w:val="1"/>
      <w:numFmt w:val="lowerLetter"/>
      <w:lvlText w:val="%8."/>
      <w:lvlJc w:val="left"/>
      <w:pPr>
        <w:tabs>
          <w:tab w:val="num" w:pos="5760"/>
        </w:tabs>
        <w:ind w:left="5760" w:hanging="360"/>
      </w:pPr>
    </w:lvl>
    <w:lvl w:ilvl="8" w:tplc="EFC022C2" w:tentative="1">
      <w:start w:val="1"/>
      <w:numFmt w:val="lowerRoman"/>
      <w:lvlText w:val="%9."/>
      <w:lvlJc w:val="right"/>
      <w:pPr>
        <w:tabs>
          <w:tab w:val="num" w:pos="6480"/>
        </w:tabs>
        <w:ind w:left="6480" w:hanging="180"/>
      </w:pPr>
    </w:lvl>
  </w:abstractNum>
  <w:abstractNum w:abstractNumId="5">
    <w:nsid w:val="401E0036"/>
    <w:multiLevelType w:val="hybridMultilevel"/>
    <w:tmpl w:val="77CC2F34"/>
    <w:lvl w:ilvl="0" w:tplc="F81E21A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4E01014"/>
    <w:multiLevelType w:val="hybridMultilevel"/>
    <w:tmpl w:val="0E1E06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25839F2"/>
    <w:multiLevelType w:val="hybridMultilevel"/>
    <w:tmpl w:val="E10876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5B83B09"/>
    <w:multiLevelType w:val="hybridMultilevel"/>
    <w:tmpl w:val="2B326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BA32985"/>
    <w:multiLevelType w:val="hybridMultilevel"/>
    <w:tmpl w:val="4F52560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731F44D4"/>
    <w:multiLevelType w:val="multilevel"/>
    <w:tmpl w:val="0436C34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76F74021"/>
    <w:multiLevelType w:val="hybridMultilevel"/>
    <w:tmpl w:val="00145630"/>
    <w:lvl w:ilvl="0" w:tplc="89E809CA">
      <w:start w:val="1"/>
      <w:numFmt w:val="upperLetter"/>
      <w:lvlText w:val="%1)"/>
      <w:lvlJc w:val="left"/>
      <w:pPr>
        <w:ind w:left="-491" w:hanging="360"/>
      </w:pPr>
      <w:rPr>
        <w:rFonts w:hint="default"/>
      </w:rPr>
    </w:lvl>
    <w:lvl w:ilvl="1" w:tplc="040C0019" w:tentative="1">
      <w:start w:val="1"/>
      <w:numFmt w:val="lowerLetter"/>
      <w:lvlText w:val="%2."/>
      <w:lvlJc w:val="left"/>
      <w:pPr>
        <w:ind w:left="229" w:hanging="360"/>
      </w:pPr>
    </w:lvl>
    <w:lvl w:ilvl="2" w:tplc="040C001B" w:tentative="1">
      <w:start w:val="1"/>
      <w:numFmt w:val="lowerRoman"/>
      <w:lvlText w:val="%3."/>
      <w:lvlJc w:val="right"/>
      <w:pPr>
        <w:ind w:left="949" w:hanging="180"/>
      </w:pPr>
    </w:lvl>
    <w:lvl w:ilvl="3" w:tplc="040C000F" w:tentative="1">
      <w:start w:val="1"/>
      <w:numFmt w:val="decimal"/>
      <w:lvlText w:val="%4."/>
      <w:lvlJc w:val="left"/>
      <w:pPr>
        <w:ind w:left="1669" w:hanging="360"/>
      </w:pPr>
    </w:lvl>
    <w:lvl w:ilvl="4" w:tplc="040C0019" w:tentative="1">
      <w:start w:val="1"/>
      <w:numFmt w:val="lowerLetter"/>
      <w:lvlText w:val="%5."/>
      <w:lvlJc w:val="left"/>
      <w:pPr>
        <w:ind w:left="2389" w:hanging="360"/>
      </w:pPr>
    </w:lvl>
    <w:lvl w:ilvl="5" w:tplc="040C001B" w:tentative="1">
      <w:start w:val="1"/>
      <w:numFmt w:val="lowerRoman"/>
      <w:lvlText w:val="%6."/>
      <w:lvlJc w:val="right"/>
      <w:pPr>
        <w:ind w:left="3109" w:hanging="180"/>
      </w:pPr>
    </w:lvl>
    <w:lvl w:ilvl="6" w:tplc="040C000F" w:tentative="1">
      <w:start w:val="1"/>
      <w:numFmt w:val="decimal"/>
      <w:lvlText w:val="%7."/>
      <w:lvlJc w:val="left"/>
      <w:pPr>
        <w:ind w:left="3829" w:hanging="360"/>
      </w:pPr>
    </w:lvl>
    <w:lvl w:ilvl="7" w:tplc="040C0019" w:tentative="1">
      <w:start w:val="1"/>
      <w:numFmt w:val="lowerLetter"/>
      <w:lvlText w:val="%8."/>
      <w:lvlJc w:val="left"/>
      <w:pPr>
        <w:ind w:left="4549" w:hanging="360"/>
      </w:pPr>
    </w:lvl>
    <w:lvl w:ilvl="8" w:tplc="040C001B" w:tentative="1">
      <w:start w:val="1"/>
      <w:numFmt w:val="lowerRoman"/>
      <w:lvlText w:val="%9."/>
      <w:lvlJc w:val="right"/>
      <w:pPr>
        <w:ind w:left="5269" w:hanging="180"/>
      </w:pPr>
    </w:lvl>
  </w:abstractNum>
  <w:abstractNum w:abstractNumId="12">
    <w:nsid w:val="7DD22F64"/>
    <w:multiLevelType w:val="hybridMultilevel"/>
    <w:tmpl w:val="7D8616A2"/>
    <w:lvl w:ilvl="0" w:tplc="DB00372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8"/>
  </w:num>
  <w:num w:numId="4">
    <w:abstractNumId w:val="9"/>
  </w:num>
  <w:num w:numId="5">
    <w:abstractNumId w:val="10"/>
  </w:num>
  <w:num w:numId="6">
    <w:abstractNumId w:val="1"/>
  </w:num>
  <w:num w:numId="7">
    <w:abstractNumId w:val="2"/>
  </w:num>
  <w:num w:numId="8">
    <w:abstractNumId w:val="4"/>
  </w:num>
  <w:num w:numId="9">
    <w:abstractNumId w:val="12"/>
  </w:num>
  <w:num w:numId="10">
    <w:abstractNumId w:val="5"/>
  </w:num>
  <w:num w:numId="11">
    <w:abstractNumId w:val="3"/>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C1EC0"/>
    <w:rsid w:val="00053842"/>
    <w:rsid w:val="00063F1D"/>
    <w:rsid w:val="0009373A"/>
    <w:rsid w:val="00094566"/>
    <w:rsid w:val="000C1EC0"/>
    <w:rsid w:val="000E136C"/>
    <w:rsid w:val="000E6477"/>
    <w:rsid w:val="00135C5E"/>
    <w:rsid w:val="001703EC"/>
    <w:rsid w:val="00195145"/>
    <w:rsid w:val="001E6CF0"/>
    <w:rsid w:val="002873C2"/>
    <w:rsid w:val="002E1944"/>
    <w:rsid w:val="00302B40"/>
    <w:rsid w:val="003303C0"/>
    <w:rsid w:val="003637B6"/>
    <w:rsid w:val="00363C97"/>
    <w:rsid w:val="0038054A"/>
    <w:rsid w:val="00394FA8"/>
    <w:rsid w:val="003A49B6"/>
    <w:rsid w:val="003B6ACC"/>
    <w:rsid w:val="003E5B1B"/>
    <w:rsid w:val="00443B05"/>
    <w:rsid w:val="00475155"/>
    <w:rsid w:val="004B09E5"/>
    <w:rsid w:val="004C0064"/>
    <w:rsid w:val="004E786C"/>
    <w:rsid w:val="00597428"/>
    <w:rsid w:val="005A5D1D"/>
    <w:rsid w:val="005B0532"/>
    <w:rsid w:val="005D501A"/>
    <w:rsid w:val="00615E2C"/>
    <w:rsid w:val="00623EA2"/>
    <w:rsid w:val="00644E24"/>
    <w:rsid w:val="00686902"/>
    <w:rsid w:val="006B3883"/>
    <w:rsid w:val="006B49FD"/>
    <w:rsid w:val="006E5A99"/>
    <w:rsid w:val="007323F4"/>
    <w:rsid w:val="00733704"/>
    <w:rsid w:val="0074645E"/>
    <w:rsid w:val="00766E95"/>
    <w:rsid w:val="007B5D85"/>
    <w:rsid w:val="007B6D41"/>
    <w:rsid w:val="00806A8D"/>
    <w:rsid w:val="008439CC"/>
    <w:rsid w:val="00843ED7"/>
    <w:rsid w:val="0085121E"/>
    <w:rsid w:val="008526EE"/>
    <w:rsid w:val="008A0E60"/>
    <w:rsid w:val="008C7006"/>
    <w:rsid w:val="0094272D"/>
    <w:rsid w:val="00995B73"/>
    <w:rsid w:val="009D28A9"/>
    <w:rsid w:val="00A30D4F"/>
    <w:rsid w:val="00A40688"/>
    <w:rsid w:val="00A504E1"/>
    <w:rsid w:val="00A77E61"/>
    <w:rsid w:val="00AA3E52"/>
    <w:rsid w:val="00B021F5"/>
    <w:rsid w:val="00B05F45"/>
    <w:rsid w:val="00B24980"/>
    <w:rsid w:val="00B255DA"/>
    <w:rsid w:val="00B32EC8"/>
    <w:rsid w:val="00B566AD"/>
    <w:rsid w:val="00B64C64"/>
    <w:rsid w:val="00BC00B8"/>
    <w:rsid w:val="00BC1DAD"/>
    <w:rsid w:val="00BC712E"/>
    <w:rsid w:val="00BF0224"/>
    <w:rsid w:val="00BF2F80"/>
    <w:rsid w:val="00C22B22"/>
    <w:rsid w:val="00C3242A"/>
    <w:rsid w:val="00C6594F"/>
    <w:rsid w:val="00C76D65"/>
    <w:rsid w:val="00C92E28"/>
    <w:rsid w:val="00D229BE"/>
    <w:rsid w:val="00D35659"/>
    <w:rsid w:val="00D72F02"/>
    <w:rsid w:val="00DB30F3"/>
    <w:rsid w:val="00E05539"/>
    <w:rsid w:val="00E14CB8"/>
    <w:rsid w:val="00E30BA5"/>
    <w:rsid w:val="00E50777"/>
    <w:rsid w:val="00E527FC"/>
    <w:rsid w:val="00E72305"/>
    <w:rsid w:val="00EB3F2D"/>
    <w:rsid w:val="00F77702"/>
    <w:rsid w:val="00F95825"/>
    <w:rsid w:val="00FE0D8C"/>
    <w:rsid w:val="00FE675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EC0"/>
    <w:rPr>
      <w:rFonts w:ascii="Calibri" w:eastAsia="Times New Roman" w:hAnsi="Calibri" w:cs="Arial"/>
      <w:lang w:val="en-US"/>
    </w:rPr>
  </w:style>
  <w:style w:type="paragraph" w:styleId="Titre3">
    <w:name w:val="heading 3"/>
    <w:basedOn w:val="Normal"/>
    <w:next w:val="Normal"/>
    <w:link w:val="Titre3Car"/>
    <w:uiPriority w:val="9"/>
    <w:unhideWhenUsed/>
    <w:qFormat/>
    <w:rsid w:val="000C1EC0"/>
    <w:pPr>
      <w:keepNext/>
      <w:keepLines/>
      <w:spacing w:before="200"/>
      <w:outlineLvl w:val="2"/>
    </w:pPr>
    <w:rPr>
      <w:rFonts w:ascii="Cambria" w:hAnsi="Cambria" w:cs="Times New Roman"/>
      <w:b/>
      <w:bCs/>
      <w:color w:val="4F81BD"/>
    </w:rPr>
  </w:style>
  <w:style w:type="paragraph" w:styleId="Titre4">
    <w:name w:val="heading 4"/>
    <w:basedOn w:val="Normal"/>
    <w:next w:val="Normal"/>
    <w:link w:val="Titre4Car"/>
    <w:uiPriority w:val="99"/>
    <w:qFormat/>
    <w:rsid w:val="00E14CB8"/>
    <w:pPr>
      <w:keepNext/>
      <w:spacing w:before="240" w:after="60"/>
      <w:outlineLvl w:val="3"/>
    </w:pPr>
    <w:rPr>
      <w:rFonts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0C1EC0"/>
    <w:rPr>
      <w:rFonts w:ascii="Cambria" w:eastAsia="Times New Roman" w:hAnsi="Cambria" w:cs="Times New Roman"/>
      <w:b/>
      <w:bCs/>
      <w:color w:val="4F81BD"/>
      <w:lang w:val="en-US"/>
    </w:rPr>
  </w:style>
  <w:style w:type="paragraph" w:styleId="Paragraphedeliste">
    <w:name w:val="List Paragraph"/>
    <w:basedOn w:val="Normal"/>
    <w:uiPriority w:val="34"/>
    <w:qFormat/>
    <w:rsid w:val="000C1EC0"/>
    <w:pPr>
      <w:spacing w:after="200" w:line="276" w:lineRule="auto"/>
      <w:ind w:left="720"/>
      <w:contextualSpacing/>
    </w:pPr>
    <w:rPr>
      <w:rFonts w:eastAsia="Calibri"/>
      <w:lang w:val="fr-FR"/>
    </w:rPr>
  </w:style>
  <w:style w:type="character" w:styleId="Accentuation">
    <w:name w:val="Emphasis"/>
    <w:basedOn w:val="Policepardfaut"/>
    <w:uiPriority w:val="20"/>
    <w:qFormat/>
    <w:rsid w:val="000C1EC0"/>
    <w:rPr>
      <w:b/>
      <w:bCs/>
      <w:i w:val="0"/>
      <w:iCs w:val="0"/>
    </w:rPr>
  </w:style>
  <w:style w:type="character" w:customStyle="1" w:styleId="ft">
    <w:name w:val="ft"/>
    <w:basedOn w:val="Policepardfaut"/>
    <w:rsid w:val="000C1EC0"/>
  </w:style>
  <w:style w:type="paragraph" w:customStyle="1" w:styleId="Default">
    <w:name w:val="Default"/>
    <w:rsid w:val="00135C5E"/>
    <w:pPr>
      <w:autoSpaceDE w:val="0"/>
      <w:autoSpaceDN w:val="0"/>
      <w:adjustRightInd w:val="0"/>
    </w:pPr>
    <w:rPr>
      <w:rFonts w:ascii="Times New Roman" w:hAnsi="Times New Roman" w:cs="Times New Roman"/>
      <w:color w:val="000000"/>
      <w:sz w:val="24"/>
      <w:szCs w:val="24"/>
    </w:rPr>
  </w:style>
  <w:style w:type="paragraph" w:styleId="NormalWeb">
    <w:name w:val="Normal (Web)"/>
    <w:basedOn w:val="Normal"/>
    <w:uiPriority w:val="99"/>
    <w:rsid w:val="00E14CB8"/>
    <w:pPr>
      <w:spacing w:before="100" w:beforeAutospacing="1" w:after="100" w:afterAutospacing="1"/>
    </w:pPr>
    <w:rPr>
      <w:rFonts w:ascii="Times New Roman" w:hAnsi="Times New Roman" w:cs="Times New Roman"/>
      <w:sz w:val="24"/>
      <w:szCs w:val="24"/>
      <w:lang w:val="fr-FR" w:eastAsia="fr-FR"/>
    </w:rPr>
  </w:style>
  <w:style w:type="character" w:customStyle="1" w:styleId="Titre4Car">
    <w:name w:val="Titre 4 Car"/>
    <w:basedOn w:val="Policepardfaut"/>
    <w:link w:val="Titre4"/>
    <w:uiPriority w:val="99"/>
    <w:rsid w:val="00E14CB8"/>
    <w:rPr>
      <w:rFonts w:ascii="Calibri" w:eastAsia="Times New Roman" w:hAnsi="Calibri" w:cs="Times New Roman"/>
      <w:b/>
      <w:bCs/>
      <w:sz w:val="28"/>
      <w:szCs w:val="28"/>
      <w:lang w:val="en-US"/>
    </w:rPr>
  </w:style>
  <w:style w:type="paragraph" w:styleId="Titre">
    <w:name w:val="Title"/>
    <w:basedOn w:val="Normal"/>
    <w:link w:val="TitreCar"/>
    <w:qFormat/>
    <w:rsid w:val="00E50777"/>
    <w:pPr>
      <w:jc w:val="center"/>
    </w:pPr>
    <w:rPr>
      <w:rFonts w:ascii="Tahoma" w:hAnsi="Tahoma" w:cs="Times New Roman"/>
      <w:b/>
      <w:bCs/>
      <w:sz w:val="32"/>
      <w:szCs w:val="32"/>
      <w:lang w:val="fr-FR" w:eastAsia="fr-FR"/>
    </w:rPr>
  </w:style>
  <w:style w:type="character" w:customStyle="1" w:styleId="TitreCar">
    <w:name w:val="Titre Car"/>
    <w:basedOn w:val="Policepardfaut"/>
    <w:link w:val="Titre"/>
    <w:rsid w:val="00E50777"/>
    <w:rPr>
      <w:rFonts w:ascii="Tahoma" w:eastAsia="Times New Roman" w:hAnsi="Tahoma" w:cs="Times New Roman"/>
      <w:b/>
      <w:bCs/>
      <w:sz w:val="32"/>
      <w:szCs w:val="32"/>
      <w:lang w:eastAsia="fr-FR"/>
    </w:rPr>
  </w:style>
  <w:style w:type="paragraph" w:styleId="Retraitcorpsdetexte">
    <w:name w:val="Body Text Indent"/>
    <w:basedOn w:val="Normal"/>
    <w:link w:val="RetraitcorpsdetexteCar"/>
    <w:rsid w:val="000E6477"/>
    <w:pPr>
      <w:widowControl w:val="0"/>
      <w:tabs>
        <w:tab w:val="left" w:pos="-284"/>
      </w:tabs>
      <w:suppressAutoHyphens/>
      <w:ind w:left="1701" w:hanging="1701"/>
    </w:pPr>
    <w:rPr>
      <w:rFonts w:ascii="Times New Roman" w:hAnsi="Times New Roman" w:cs="Times New Roman"/>
      <w:spacing w:val="-3"/>
      <w:sz w:val="28"/>
      <w:szCs w:val="28"/>
      <w:lang w:val="fr-FR" w:eastAsia="fr-FR"/>
    </w:rPr>
  </w:style>
  <w:style w:type="character" w:customStyle="1" w:styleId="RetraitcorpsdetexteCar">
    <w:name w:val="Retrait corps de texte Car"/>
    <w:basedOn w:val="Policepardfaut"/>
    <w:link w:val="Retraitcorpsdetexte"/>
    <w:rsid w:val="000E6477"/>
    <w:rPr>
      <w:rFonts w:ascii="Times New Roman" w:eastAsia="Times New Roman" w:hAnsi="Times New Roman" w:cs="Times New Roman"/>
      <w:spacing w:val="-3"/>
      <w:sz w:val="28"/>
      <w:szCs w:val="28"/>
      <w:lang w:eastAsia="fr-FR"/>
    </w:rPr>
  </w:style>
  <w:style w:type="paragraph" w:styleId="En-tte">
    <w:name w:val="header"/>
    <w:basedOn w:val="Normal"/>
    <w:link w:val="En-tteCar"/>
    <w:uiPriority w:val="99"/>
    <w:semiHidden/>
    <w:unhideWhenUsed/>
    <w:rsid w:val="00843ED7"/>
    <w:pPr>
      <w:tabs>
        <w:tab w:val="center" w:pos="4536"/>
        <w:tab w:val="right" w:pos="9072"/>
      </w:tabs>
    </w:pPr>
  </w:style>
  <w:style w:type="character" w:customStyle="1" w:styleId="En-tteCar">
    <w:name w:val="En-tête Car"/>
    <w:basedOn w:val="Policepardfaut"/>
    <w:link w:val="En-tte"/>
    <w:uiPriority w:val="99"/>
    <w:semiHidden/>
    <w:rsid w:val="00843ED7"/>
    <w:rPr>
      <w:rFonts w:ascii="Calibri" w:eastAsia="Times New Roman" w:hAnsi="Calibri" w:cs="Arial"/>
      <w:lang w:val="en-US"/>
    </w:rPr>
  </w:style>
  <w:style w:type="paragraph" w:styleId="Pieddepage">
    <w:name w:val="footer"/>
    <w:basedOn w:val="Normal"/>
    <w:link w:val="PieddepageCar"/>
    <w:uiPriority w:val="99"/>
    <w:semiHidden/>
    <w:unhideWhenUsed/>
    <w:rsid w:val="00843ED7"/>
    <w:pPr>
      <w:tabs>
        <w:tab w:val="center" w:pos="4536"/>
        <w:tab w:val="right" w:pos="9072"/>
      </w:tabs>
    </w:pPr>
  </w:style>
  <w:style w:type="character" w:customStyle="1" w:styleId="PieddepageCar">
    <w:name w:val="Pied de page Car"/>
    <w:basedOn w:val="Policepardfaut"/>
    <w:link w:val="Pieddepage"/>
    <w:uiPriority w:val="99"/>
    <w:semiHidden/>
    <w:rsid w:val="00843ED7"/>
    <w:rPr>
      <w:rFonts w:ascii="Calibri" w:eastAsia="Times New Roman" w:hAnsi="Calibri" w:cs="Arial"/>
      <w:lang w:val="en-US"/>
    </w:rPr>
  </w:style>
</w:styles>
</file>

<file path=word/webSettings.xml><?xml version="1.0" encoding="utf-8"?>
<w:webSettings xmlns:r="http://schemas.openxmlformats.org/officeDocument/2006/relationships" xmlns:w="http://schemas.openxmlformats.org/wordprocessingml/2006/main">
  <w:divs>
    <w:div w:id="39107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4D70A-B52F-4CC0-92B1-C7FB75E63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3296</Words>
  <Characters>18133</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s.elidrissi</dc:creator>
  <cp:lastModifiedBy>s.elidrissi</cp:lastModifiedBy>
  <cp:revision>2</cp:revision>
  <cp:lastPrinted>2012-01-03T10:24:00Z</cp:lastPrinted>
  <dcterms:created xsi:type="dcterms:W3CDTF">2012-01-03T10:29:00Z</dcterms:created>
  <dcterms:modified xsi:type="dcterms:W3CDTF">2012-01-03T10:29:00Z</dcterms:modified>
</cp:coreProperties>
</file>