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46A4F" w14:textId="0F8B57E9" w:rsidR="007C3688" w:rsidRPr="00C33DE7" w:rsidRDefault="007C3688" w:rsidP="00C33DE7">
      <w:pPr>
        <w:bidi/>
        <w:spacing w:after="0" w:line="240" w:lineRule="auto"/>
        <w:rPr>
          <w:rFonts w:asciiTheme="majorBidi" w:eastAsia="SimSun" w:hAnsiTheme="majorBidi" w:cstheme="majorBidi"/>
          <w:b/>
          <w:bCs/>
          <w:lang w:val="fr-MA" w:eastAsia="zh-CN" w:bidi="ar-MA"/>
        </w:rPr>
      </w:pPr>
    </w:p>
    <w:p w14:paraId="4AE5D321" w14:textId="77777777" w:rsidR="00DD34DF" w:rsidRPr="00C33DE7" w:rsidRDefault="00DD34DF" w:rsidP="004500FA">
      <w:pPr>
        <w:spacing w:after="0" w:line="240" w:lineRule="auto"/>
        <w:jc w:val="center"/>
        <w:rPr>
          <w:rFonts w:asciiTheme="majorBidi" w:eastAsia="SimSun" w:hAnsiTheme="majorBidi" w:cstheme="majorBidi"/>
          <w:b/>
          <w:bCs/>
          <w:lang w:val="fr-MA" w:eastAsia="zh-CN" w:bidi="ar-MA"/>
        </w:rPr>
      </w:pPr>
      <w:r w:rsidRPr="00C33DE7">
        <w:rPr>
          <w:rFonts w:asciiTheme="majorBidi" w:eastAsia="SimSun" w:hAnsiTheme="majorBidi" w:cstheme="majorBidi"/>
          <w:b/>
          <w:bCs/>
          <w:lang w:val="fr-MA" w:eastAsia="zh-CN" w:bidi="ar-MA"/>
        </w:rPr>
        <w:t>Communiqué de presse</w:t>
      </w:r>
    </w:p>
    <w:p w14:paraId="672A6659" w14:textId="77777777" w:rsidR="003D0F7F" w:rsidRPr="00C33DE7" w:rsidRDefault="003D0F7F" w:rsidP="002A3B23">
      <w:pPr>
        <w:spacing w:after="0" w:line="240" w:lineRule="auto"/>
        <w:jc w:val="center"/>
        <w:rPr>
          <w:rFonts w:asciiTheme="majorBidi" w:eastAsia="Calibri" w:hAnsiTheme="majorBidi" w:cstheme="majorBidi"/>
          <w:b/>
          <w:bCs/>
          <w:lang w:val="fr-MA"/>
        </w:rPr>
      </w:pPr>
    </w:p>
    <w:p w14:paraId="47754D26" w14:textId="77777777" w:rsidR="004160DE" w:rsidRPr="00C33DE7" w:rsidRDefault="00880F1F" w:rsidP="004160DE">
      <w:pPr>
        <w:spacing w:after="0" w:line="240" w:lineRule="auto"/>
        <w:jc w:val="center"/>
        <w:rPr>
          <w:rFonts w:asciiTheme="majorBidi" w:eastAsia="Calibri" w:hAnsiTheme="majorBidi" w:cstheme="majorBidi"/>
          <w:b/>
          <w:bCs/>
          <w:lang w:val="fr-MA"/>
        </w:rPr>
      </w:pPr>
      <w:r w:rsidRPr="00C33DE7">
        <w:rPr>
          <w:rFonts w:asciiTheme="majorBidi" w:eastAsia="Calibri" w:hAnsiTheme="majorBidi" w:cstheme="majorBidi"/>
          <w:b/>
          <w:bCs/>
          <w:lang w:val="fr-MA"/>
        </w:rPr>
        <w:t>L</w:t>
      </w:r>
      <w:r w:rsidR="00C157FB" w:rsidRPr="00C33DE7">
        <w:rPr>
          <w:rFonts w:asciiTheme="majorBidi" w:eastAsia="Calibri" w:hAnsiTheme="majorBidi" w:cstheme="majorBidi"/>
          <w:b/>
          <w:bCs/>
          <w:lang w:val="fr-MA"/>
        </w:rPr>
        <w:t xml:space="preserve">e CNDH et </w:t>
      </w:r>
      <w:r w:rsidR="002A3B23" w:rsidRPr="00C33DE7">
        <w:rPr>
          <w:rFonts w:asciiTheme="majorBidi" w:eastAsia="Calibri" w:hAnsiTheme="majorBidi" w:cstheme="majorBidi"/>
          <w:b/>
          <w:bCs/>
          <w:lang w:val="fr-MA"/>
        </w:rPr>
        <w:t xml:space="preserve">UNFPA </w:t>
      </w:r>
      <w:r w:rsidR="003E2E82" w:rsidRPr="00C33DE7">
        <w:rPr>
          <w:rFonts w:asciiTheme="majorBidi" w:eastAsia="Calibri" w:hAnsiTheme="majorBidi" w:cstheme="majorBidi"/>
          <w:b/>
          <w:bCs/>
          <w:lang w:val="fr-MA"/>
        </w:rPr>
        <w:t xml:space="preserve">collaborent </w:t>
      </w:r>
    </w:p>
    <w:p w14:paraId="3953514C" w14:textId="07EAC87B" w:rsidR="00DD34DF" w:rsidRPr="00C33DE7" w:rsidRDefault="00A57FD1" w:rsidP="004160DE">
      <w:pPr>
        <w:spacing w:after="0" w:line="240" w:lineRule="auto"/>
        <w:jc w:val="center"/>
        <w:rPr>
          <w:rFonts w:asciiTheme="majorBidi" w:eastAsia="Calibri" w:hAnsiTheme="majorBidi" w:cstheme="majorBidi"/>
          <w:lang w:val="fr-MA"/>
        </w:rPr>
      </w:pPr>
      <w:proofErr w:type="gramStart"/>
      <w:r w:rsidRPr="00C33DE7">
        <w:rPr>
          <w:rFonts w:asciiTheme="majorBidi" w:eastAsia="Calibri" w:hAnsiTheme="majorBidi" w:cstheme="majorBidi"/>
          <w:b/>
          <w:bCs/>
          <w:lang w:val="fr-MA"/>
        </w:rPr>
        <w:t>pour</w:t>
      </w:r>
      <w:proofErr w:type="gramEnd"/>
      <w:r w:rsidRPr="00C33DE7">
        <w:rPr>
          <w:rFonts w:asciiTheme="majorBidi" w:eastAsia="Calibri" w:hAnsiTheme="majorBidi" w:cstheme="majorBidi"/>
          <w:b/>
          <w:bCs/>
          <w:lang w:val="fr-MA"/>
        </w:rPr>
        <w:t xml:space="preserve"> </w:t>
      </w:r>
      <w:r w:rsidR="00547496" w:rsidRPr="00C33DE7">
        <w:rPr>
          <w:rFonts w:asciiTheme="majorBidi" w:eastAsia="Calibri" w:hAnsiTheme="majorBidi" w:cstheme="majorBidi"/>
          <w:b/>
          <w:bCs/>
          <w:lang w:val="fr-MA"/>
        </w:rPr>
        <w:t>mettre fin au mariage des enfants, et promouvoir</w:t>
      </w:r>
      <w:r w:rsidR="004160DE" w:rsidRPr="00C33DE7">
        <w:rPr>
          <w:rFonts w:asciiTheme="majorBidi" w:eastAsia="Calibri" w:hAnsiTheme="majorBidi" w:cstheme="majorBidi"/>
          <w:b/>
          <w:bCs/>
          <w:lang w:val="fr-MA"/>
        </w:rPr>
        <w:t xml:space="preserve"> </w:t>
      </w:r>
      <w:r w:rsidR="00547496" w:rsidRPr="00C33DE7">
        <w:rPr>
          <w:rFonts w:asciiTheme="majorBidi" w:eastAsia="Calibri" w:hAnsiTheme="majorBidi" w:cstheme="majorBidi"/>
          <w:b/>
          <w:bCs/>
          <w:lang w:val="fr-MA"/>
        </w:rPr>
        <w:t>l</w:t>
      </w:r>
      <w:r w:rsidR="004160DE" w:rsidRPr="00C33DE7">
        <w:rPr>
          <w:rFonts w:asciiTheme="majorBidi" w:eastAsia="Calibri" w:hAnsiTheme="majorBidi" w:cstheme="majorBidi"/>
          <w:b/>
          <w:bCs/>
          <w:lang w:val="fr-MA"/>
        </w:rPr>
        <w:t xml:space="preserve">es droits </w:t>
      </w:r>
      <w:r w:rsidR="003B25DC" w:rsidRPr="00C33DE7">
        <w:rPr>
          <w:rFonts w:asciiTheme="majorBidi" w:eastAsia="Calibri" w:hAnsiTheme="majorBidi" w:cstheme="majorBidi"/>
          <w:b/>
          <w:bCs/>
          <w:lang w:val="fr-MA"/>
        </w:rPr>
        <w:t>des femmes à la santé sexuelle et reproductive</w:t>
      </w:r>
      <w:r w:rsidR="00B80BC9" w:rsidRPr="00C33DE7">
        <w:rPr>
          <w:rFonts w:asciiTheme="majorBidi" w:hAnsiTheme="majorBidi" w:cstheme="majorBidi"/>
          <w:color w:val="00B050"/>
          <w:lang w:val="fr-MA"/>
        </w:rPr>
        <w:t> </w:t>
      </w:r>
    </w:p>
    <w:p w14:paraId="212D3909" w14:textId="4D74FABA" w:rsidR="00911E72" w:rsidRPr="001D1F0F" w:rsidRDefault="2DCCDF15" w:rsidP="001D1F0F">
      <w:pPr>
        <w:spacing w:before="100" w:beforeAutospacing="1" w:after="100" w:afterAutospacing="1" w:line="240" w:lineRule="auto"/>
        <w:jc w:val="both"/>
        <w:rPr>
          <w:rFonts w:asciiTheme="majorBidi" w:hAnsiTheme="majorBidi" w:cstheme="majorBidi"/>
          <w:lang w:val="fr-FR"/>
        </w:rPr>
      </w:pPr>
      <w:r w:rsidRPr="00C33DE7">
        <w:rPr>
          <w:rFonts w:asciiTheme="majorBidi" w:eastAsia="Times" w:hAnsiTheme="majorBidi" w:cstheme="majorBidi"/>
          <w:b/>
          <w:bCs/>
          <w:lang w:val="fr-FR"/>
        </w:rPr>
        <w:t xml:space="preserve">Rabat, </w:t>
      </w:r>
      <w:r w:rsidRPr="00CF0F9B">
        <w:rPr>
          <w:rFonts w:asciiTheme="majorBidi" w:eastAsia="Times" w:hAnsiTheme="majorBidi" w:cstheme="majorBidi"/>
          <w:b/>
          <w:bCs/>
          <w:lang w:val="fr-FR"/>
        </w:rPr>
        <w:t xml:space="preserve">le </w:t>
      </w:r>
      <w:r w:rsidR="000E3B72" w:rsidRPr="00CF0F9B">
        <w:rPr>
          <w:rFonts w:asciiTheme="majorBidi" w:eastAsia="Times" w:hAnsiTheme="majorBidi" w:cstheme="majorBidi"/>
          <w:b/>
          <w:bCs/>
          <w:lang w:val="fr-FR"/>
        </w:rPr>
        <w:t>29</w:t>
      </w:r>
      <w:r w:rsidRPr="00CF0F9B">
        <w:rPr>
          <w:rFonts w:asciiTheme="majorBidi" w:eastAsia="Times" w:hAnsiTheme="majorBidi" w:cstheme="majorBidi"/>
          <w:b/>
          <w:bCs/>
          <w:lang w:val="fr-FR"/>
        </w:rPr>
        <w:t xml:space="preserve"> </w:t>
      </w:r>
      <w:r w:rsidR="004530B5" w:rsidRPr="00CF0F9B">
        <w:rPr>
          <w:rFonts w:asciiTheme="majorBidi" w:eastAsia="Times" w:hAnsiTheme="majorBidi" w:cstheme="majorBidi"/>
          <w:b/>
          <w:bCs/>
          <w:lang w:val="fr-FR"/>
        </w:rPr>
        <w:t>avril</w:t>
      </w:r>
      <w:r w:rsidRPr="00CF0F9B">
        <w:rPr>
          <w:rFonts w:asciiTheme="majorBidi" w:eastAsia="Times" w:hAnsiTheme="majorBidi" w:cstheme="majorBidi"/>
          <w:b/>
          <w:bCs/>
          <w:lang w:val="fr-FR"/>
        </w:rPr>
        <w:t xml:space="preserve"> 2020</w:t>
      </w:r>
      <w:r w:rsidRPr="00C33DE7">
        <w:rPr>
          <w:rFonts w:asciiTheme="majorBidi" w:eastAsia="Times" w:hAnsiTheme="majorBidi" w:cstheme="majorBidi"/>
          <w:lang w:val="fr-FR"/>
        </w:rPr>
        <w:t xml:space="preserve"> – Madame Amina </w:t>
      </w:r>
      <w:proofErr w:type="spellStart"/>
      <w:r w:rsidRPr="00C33DE7">
        <w:rPr>
          <w:rFonts w:asciiTheme="majorBidi" w:eastAsia="Times" w:hAnsiTheme="majorBidi" w:cstheme="majorBidi"/>
          <w:lang w:val="fr-FR"/>
        </w:rPr>
        <w:t>Bouayach</w:t>
      </w:r>
      <w:proofErr w:type="spellEnd"/>
      <w:r w:rsidR="00CF0F9B">
        <w:rPr>
          <w:rFonts w:asciiTheme="majorBidi" w:eastAsia="Times" w:hAnsiTheme="majorBidi" w:cstheme="majorBidi"/>
          <w:lang w:val="fr-FR"/>
        </w:rPr>
        <w:t>, Présidente du Conseil national des d</w:t>
      </w:r>
      <w:bookmarkStart w:id="0" w:name="_GoBack"/>
      <w:bookmarkEnd w:id="0"/>
      <w:r w:rsidRPr="00C33DE7">
        <w:rPr>
          <w:rFonts w:asciiTheme="majorBidi" w:eastAsia="Times" w:hAnsiTheme="majorBidi" w:cstheme="majorBidi"/>
          <w:lang w:val="fr-FR"/>
        </w:rPr>
        <w:t xml:space="preserve">roits de l’Homme (CNDH) et </w:t>
      </w:r>
      <w:r w:rsidRPr="00C33DE7">
        <w:rPr>
          <w:rFonts w:asciiTheme="majorBidi" w:hAnsiTheme="majorBidi" w:cstheme="majorBidi"/>
          <w:lang w:val="fr-MA"/>
        </w:rPr>
        <w:t xml:space="preserve">Monsieur Luis Mora, Représentant de UNFPA, Fonds des Nations Unies pour la </w:t>
      </w:r>
      <w:r w:rsidR="006054D9">
        <w:rPr>
          <w:rFonts w:asciiTheme="majorBidi" w:hAnsiTheme="majorBidi" w:cstheme="majorBidi"/>
          <w:lang w:val="fr-MA"/>
        </w:rPr>
        <w:t>P</w:t>
      </w:r>
      <w:r w:rsidR="00A25049">
        <w:rPr>
          <w:rFonts w:asciiTheme="majorBidi" w:hAnsiTheme="majorBidi" w:cstheme="majorBidi"/>
          <w:lang w:val="fr-MA"/>
        </w:rPr>
        <w:t>o</w:t>
      </w:r>
      <w:r w:rsidRPr="00C33DE7">
        <w:rPr>
          <w:rFonts w:asciiTheme="majorBidi" w:hAnsiTheme="majorBidi" w:cstheme="majorBidi"/>
          <w:lang w:val="fr-MA"/>
        </w:rPr>
        <w:t>pulation, ont signé à Rabat un accord de partenariat pour la période 2020-2021, visant à promouvoir les droits des femmes et des filles, y compris les droits à la santé sex</w:t>
      </w:r>
      <w:r w:rsidR="001D1F0F">
        <w:rPr>
          <w:rFonts w:asciiTheme="majorBidi" w:hAnsiTheme="majorBidi" w:cstheme="majorBidi"/>
          <w:lang w:val="fr-MA"/>
        </w:rPr>
        <w:t>uelle et reproductive au Maroc.</w:t>
      </w:r>
    </w:p>
    <w:p w14:paraId="0061CE63" w14:textId="12F34C1B" w:rsidR="0082748B" w:rsidRPr="00C33DE7" w:rsidRDefault="2DCCDF15" w:rsidP="007C3688">
      <w:pPr>
        <w:widowControl w:val="0"/>
        <w:autoSpaceDE w:val="0"/>
        <w:autoSpaceDN w:val="0"/>
        <w:adjustRightInd w:val="0"/>
        <w:spacing w:before="120" w:after="120"/>
        <w:ind w:right="99"/>
        <w:contextualSpacing/>
        <w:jc w:val="both"/>
        <w:rPr>
          <w:rFonts w:asciiTheme="majorBidi" w:hAnsiTheme="majorBidi" w:cstheme="majorBidi"/>
          <w:lang w:val="fr-FR"/>
        </w:rPr>
      </w:pPr>
      <w:r w:rsidRPr="00C33DE7">
        <w:rPr>
          <w:rFonts w:asciiTheme="majorBidi" w:hAnsiTheme="majorBidi" w:cstheme="majorBidi"/>
          <w:lang w:val="fr-FR"/>
        </w:rPr>
        <w:t xml:space="preserve">Dans le cadre de cet accord de partenariat, les deux parties collaboreront dans l’objectif de </w:t>
      </w:r>
      <w:r w:rsidR="007C3688" w:rsidRPr="00C33DE7">
        <w:rPr>
          <w:rFonts w:asciiTheme="majorBidi" w:hAnsiTheme="majorBidi" w:cstheme="majorBidi"/>
          <w:lang w:val="fr-FR"/>
        </w:rPr>
        <w:t>r</w:t>
      </w:r>
      <w:r w:rsidRPr="00C33DE7">
        <w:rPr>
          <w:rFonts w:asciiTheme="majorBidi" w:hAnsiTheme="majorBidi" w:cstheme="majorBidi"/>
          <w:lang w:val="fr-FR"/>
        </w:rPr>
        <w:t>enforcer le plaidoyer pour lutter contre la pratique du mariage des enfants ;</w:t>
      </w:r>
      <w:r w:rsidR="007C3688" w:rsidRPr="00C33DE7">
        <w:rPr>
          <w:rFonts w:asciiTheme="majorBidi" w:hAnsiTheme="majorBidi" w:cstheme="majorBidi"/>
          <w:lang w:val="fr-FR"/>
        </w:rPr>
        <w:t xml:space="preserve"> p</w:t>
      </w:r>
      <w:r w:rsidR="003176E6" w:rsidRPr="00C33DE7">
        <w:rPr>
          <w:rFonts w:asciiTheme="majorBidi" w:hAnsiTheme="majorBidi" w:cstheme="majorBidi"/>
          <w:lang w:val="fr-FR"/>
        </w:rPr>
        <w:t>romouvoir les droits à la santé sexuelle et reproductive</w:t>
      </w:r>
      <w:r w:rsidR="0082748B" w:rsidRPr="00C33DE7">
        <w:rPr>
          <w:rFonts w:asciiTheme="majorBidi" w:hAnsiTheme="majorBidi" w:cstheme="majorBidi"/>
          <w:lang w:val="fr-FR"/>
        </w:rPr>
        <w:t> ;</w:t>
      </w:r>
      <w:r w:rsidR="007C3688" w:rsidRPr="00C33DE7">
        <w:rPr>
          <w:rFonts w:asciiTheme="majorBidi" w:hAnsiTheme="majorBidi" w:cstheme="majorBidi"/>
          <w:lang w:val="fr-FR"/>
        </w:rPr>
        <w:t xml:space="preserve"> et r</w:t>
      </w:r>
      <w:r w:rsidR="0082748B" w:rsidRPr="00C33DE7">
        <w:rPr>
          <w:rFonts w:asciiTheme="majorBidi" w:hAnsiTheme="majorBidi" w:cstheme="majorBidi"/>
          <w:lang w:val="fr-FR"/>
        </w:rPr>
        <w:t xml:space="preserve">enforcer la mobilisation pour la mise en œuvre des recommandations des instruments internationaux en </w:t>
      </w:r>
      <w:r w:rsidR="007C3688" w:rsidRPr="00C33DE7">
        <w:rPr>
          <w:rFonts w:asciiTheme="majorBidi" w:hAnsiTheme="majorBidi" w:cstheme="majorBidi"/>
          <w:lang w:val="fr-FR"/>
        </w:rPr>
        <w:t>la matière</w:t>
      </w:r>
      <w:r w:rsidR="003B25DC" w:rsidRPr="00C33DE7">
        <w:rPr>
          <w:rFonts w:asciiTheme="majorBidi" w:hAnsiTheme="majorBidi" w:cstheme="majorBidi"/>
          <w:lang w:val="fr-FR"/>
        </w:rPr>
        <w:t xml:space="preserve">. </w:t>
      </w:r>
    </w:p>
    <w:p w14:paraId="4A239A91" w14:textId="77777777" w:rsidR="00FA7F95" w:rsidRPr="00445C05" w:rsidRDefault="2DCCDF15" w:rsidP="2DCCDF15">
      <w:pPr>
        <w:pStyle w:val="NormalWeb"/>
        <w:jc w:val="both"/>
        <w:rPr>
          <w:rFonts w:asciiTheme="majorBidi" w:hAnsiTheme="majorBidi" w:cstheme="majorBidi"/>
          <w:sz w:val="22"/>
          <w:szCs w:val="22"/>
        </w:rPr>
      </w:pPr>
      <w:r w:rsidRPr="00C33DE7">
        <w:rPr>
          <w:rFonts w:asciiTheme="majorBidi" w:hAnsiTheme="majorBidi" w:cstheme="majorBidi"/>
          <w:sz w:val="22"/>
          <w:szCs w:val="22"/>
        </w:rPr>
        <w:t xml:space="preserve">Cette collaboration renforcera la contribution des deux parties aux efforts visant à mettre fin au mariage des enfants dans l’objectif de leur permettre de concrétiser pleinement leur potentiel et d’optimiser leur </w:t>
      </w:r>
      <w:r w:rsidRPr="00445C05">
        <w:rPr>
          <w:rFonts w:asciiTheme="majorBidi" w:hAnsiTheme="majorBidi" w:cstheme="majorBidi"/>
          <w:sz w:val="22"/>
          <w:szCs w:val="22"/>
        </w:rPr>
        <w:t xml:space="preserve">participation au développement humain et à la création de richesse. </w:t>
      </w:r>
    </w:p>
    <w:p w14:paraId="2BBFF977" w14:textId="0BC0B869" w:rsidR="00C832F8" w:rsidRPr="00445C05" w:rsidRDefault="2DCCDF15" w:rsidP="008B4C6C">
      <w:pPr>
        <w:pStyle w:val="NormalWeb"/>
        <w:jc w:val="both"/>
        <w:rPr>
          <w:rFonts w:asciiTheme="majorBidi" w:eastAsiaTheme="minorEastAsia" w:hAnsiTheme="majorBidi" w:cstheme="majorBidi"/>
          <w:sz w:val="22"/>
          <w:szCs w:val="22"/>
        </w:rPr>
      </w:pPr>
      <w:r w:rsidRPr="00445C05">
        <w:rPr>
          <w:rFonts w:asciiTheme="majorBidi" w:hAnsiTheme="majorBidi" w:cstheme="majorBidi"/>
          <w:sz w:val="22"/>
          <w:szCs w:val="22"/>
        </w:rPr>
        <w:t>Cette intervention s’appuie sur les résultats de la campagne de sensib</w:t>
      </w:r>
      <w:r w:rsidR="003F328C" w:rsidRPr="00445C05">
        <w:rPr>
          <w:rFonts w:asciiTheme="majorBidi" w:hAnsiTheme="majorBidi" w:cstheme="majorBidi"/>
          <w:sz w:val="22"/>
          <w:szCs w:val="22"/>
        </w:rPr>
        <w:t>ilisation lancée par le CNDH : « </w:t>
      </w:r>
      <w:r w:rsidRPr="00445C05">
        <w:rPr>
          <w:rFonts w:asciiTheme="majorBidi" w:hAnsiTheme="majorBidi" w:cstheme="majorBidi"/>
          <w:sz w:val="22"/>
          <w:szCs w:val="22"/>
        </w:rPr>
        <w:t>Mariage des mineures : Abolir l'</w:t>
      </w:r>
      <w:r w:rsidR="003F328C" w:rsidRPr="00445C05">
        <w:rPr>
          <w:rFonts w:asciiTheme="majorBidi" w:hAnsiTheme="majorBidi" w:cstheme="majorBidi"/>
          <w:sz w:val="22"/>
          <w:szCs w:val="22"/>
        </w:rPr>
        <w:t>exception ... rétablir la norme »</w:t>
      </w:r>
      <w:r w:rsidRPr="00445C05">
        <w:rPr>
          <w:rFonts w:asciiTheme="majorBidi" w:hAnsiTheme="majorBidi" w:cstheme="majorBidi"/>
          <w:sz w:val="22"/>
          <w:szCs w:val="22"/>
        </w:rPr>
        <w:t>, pour renforcer la mobilisation de l’ensemble des acteurs des différentes régions du Maroc autour d’une charte communautaire visant l’arrêt du mariage des enfants</w:t>
      </w:r>
      <w:r w:rsidRPr="00445C05">
        <w:rPr>
          <w:rFonts w:asciiTheme="majorBidi" w:eastAsiaTheme="minorEastAsia" w:hAnsiTheme="majorBidi" w:cstheme="majorBidi"/>
          <w:sz w:val="22"/>
          <w:szCs w:val="22"/>
        </w:rPr>
        <w:t>.</w:t>
      </w:r>
      <w:r w:rsidR="00FA7F95" w:rsidRPr="00445C05">
        <w:rPr>
          <w:rFonts w:asciiTheme="majorBidi" w:eastAsiaTheme="minorEastAsia" w:hAnsiTheme="majorBidi" w:cstheme="majorBidi"/>
          <w:sz w:val="22"/>
          <w:szCs w:val="22"/>
        </w:rPr>
        <w:t xml:space="preserve"> </w:t>
      </w:r>
      <w:r w:rsidR="00F0700B" w:rsidRPr="00445C05">
        <w:rPr>
          <w:rFonts w:asciiTheme="majorBidi" w:hAnsiTheme="majorBidi" w:cstheme="majorBidi"/>
          <w:sz w:val="22"/>
          <w:szCs w:val="22"/>
        </w:rPr>
        <w:t>La campagne du</w:t>
      </w:r>
      <w:r w:rsidR="007E48F7" w:rsidRPr="00445C05">
        <w:rPr>
          <w:rFonts w:asciiTheme="majorBidi" w:hAnsiTheme="majorBidi" w:cstheme="majorBidi"/>
          <w:sz w:val="22"/>
          <w:szCs w:val="22"/>
        </w:rPr>
        <w:t xml:space="preserve"> </w:t>
      </w:r>
      <w:r w:rsidR="00FA7F95" w:rsidRPr="00445C05">
        <w:rPr>
          <w:rFonts w:asciiTheme="majorBidi" w:hAnsiTheme="majorBidi" w:cstheme="majorBidi"/>
          <w:sz w:val="22"/>
          <w:szCs w:val="22"/>
        </w:rPr>
        <w:t>CNDH</w:t>
      </w:r>
      <w:r w:rsidR="007E48F7" w:rsidRPr="00445C05">
        <w:rPr>
          <w:rFonts w:asciiTheme="majorBidi" w:hAnsiTheme="majorBidi" w:cstheme="majorBidi"/>
          <w:sz w:val="22"/>
          <w:szCs w:val="22"/>
        </w:rPr>
        <w:t xml:space="preserve"> </w:t>
      </w:r>
      <w:r w:rsidR="00F0700B" w:rsidRPr="00445C05">
        <w:rPr>
          <w:rFonts w:asciiTheme="majorBidi" w:hAnsiTheme="majorBidi" w:cstheme="majorBidi"/>
          <w:sz w:val="22"/>
          <w:szCs w:val="22"/>
        </w:rPr>
        <w:t>répond aux mesures du Plan d’</w:t>
      </w:r>
      <w:r w:rsidR="007E48F7" w:rsidRPr="00445C05">
        <w:rPr>
          <w:rFonts w:asciiTheme="majorBidi" w:hAnsiTheme="majorBidi" w:cstheme="majorBidi"/>
          <w:sz w:val="22"/>
          <w:szCs w:val="22"/>
        </w:rPr>
        <w:t xml:space="preserve">action national </w:t>
      </w:r>
      <w:r w:rsidR="00F0700B" w:rsidRPr="00445C05">
        <w:rPr>
          <w:rFonts w:asciiTheme="majorBidi" w:hAnsiTheme="majorBidi" w:cstheme="majorBidi"/>
          <w:sz w:val="22"/>
          <w:szCs w:val="22"/>
        </w:rPr>
        <w:t>en matière de</w:t>
      </w:r>
      <w:r w:rsidR="007E48F7" w:rsidRPr="00445C05">
        <w:rPr>
          <w:rFonts w:asciiTheme="majorBidi" w:hAnsiTheme="majorBidi" w:cstheme="majorBidi"/>
          <w:sz w:val="22"/>
          <w:szCs w:val="22"/>
        </w:rPr>
        <w:t xml:space="preserve"> démocratie et des </w:t>
      </w:r>
      <w:r w:rsidR="00F0700B" w:rsidRPr="00445C05">
        <w:rPr>
          <w:rFonts w:asciiTheme="majorBidi" w:hAnsiTheme="majorBidi" w:cstheme="majorBidi"/>
          <w:sz w:val="22"/>
          <w:szCs w:val="22"/>
        </w:rPr>
        <w:t>droits de l’</w:t>
      </w:r>
      <w:r w:rsidR="007E48F7" w:rsidRPr="00445C05">
        <w:rPr>
          <w:rFonts w:asciiTheme="majorBidi" w:hAnsiTheme="majorBidi" w:cstheme="majorBidi"/>
          <w:sz w:val="22"/>
          <w:szCs w:val="22"/>
        </w:rPr>
        <w:t>homme, qui prévoit la poursuite du dialogue social sur la révision de l'article 20 du Code de la famille</w:t>
      </w:r>
      <w:r w:rsidR="00F0700B" w:rsidRPr="00445C05">
        <w:rPr>
          <w:rFonts w:asciiTheme="majorBidi" w:hAnsiTheme="majorBidi" w:cstheme="majorBidi"/>
          <w:sz w:val="22"/>
          <w:szCs w:val="22"/>
        </w:rPr>
        <w:t>.</w:t>
      </w:r>
      <w:r w:rsidR="00F0700B" w:rsidRPr="00445C05">
        <w:rPr>
          <w:rFonts w:asciiTheme="majorBidi" w:eastAsiaTheme="minorEastAsia" w:hAnsiTheme="majorBidi" w:cstheme="majorBidi"/>
          <w:sz w:val="22"/>
          <w:szCs w:val="22"/>
        </w:rPr>
        <w:t xml:space="preserve"> Elle </w:t>
      </w:r>
      <w:r w:rsidR="004500FA" w:rsidRPr="00445C05">
        <w:rPr>
          <w:rFonts w:asciiTheme="majorBidi" w:hAnsiTheme="majorBidi" w:cstheme="majorBidi"/>
          <w:sz w:val="22"/>
          <w:szCs w:val="22"/>
        </w:rPr>
        <w:t>s’est concrétisée par l’organisation, au niveau régional et national, d’une série d'activités de sensibilisation</w:t>
      </w:r>
      <w:r w:rsidR="00023387" w:rsidRPr="00445C05">
        <w:rPr>
          <w:rFonts w:asciiTheme="majorBidi" w:hAnsiTheme="majorBidi" w:cstheme="majorBidi"/>
          <w:sz w:val="22"/>
          <w:szCs w:val="22"/>
        </w:rPr>
        <w:t xml:space="preserve"> </w:t>
      </w:r>
      <w:r w:rsidR="008B4C6C" w:rsidRPr="00445C05">
        <w:rPr>
          <w:rFonts w:asciiTheme="majorBidi" w:hAnsiTheme="majorBidi" w:cstheme="majorBidi"/>
          <w:sz w:val="22"/>
          <w:szCs w:val="22"/>
        </w:rPr>
        <w:t>visant l’abolition</w:t>
      </w:r>
      <w:r w:rsidR="00023387" w:rsidRPr="00445C05">
        <w:rPr>
          <w:rFonts w:asciiTheme="majorBidi" w:hAnsiTheme="majorBidi" w:cstheme="majorBidi"/>
          <w:sz w:val="22"/>
          <w:szCs w:val="22"/>
        </w:rPr>
        <w:t xml:space="preserve"> du mariage des mineures</w:t>
      </w:r>
      <w:r w:rsidR="00C832F8" w:rsidRPr="00445C05">
        <w:rPr>
          <w:rFonts w:asciiTheme="majorBidi" w:hAnsiTheme="majorBidi" w:cstheme="majorBidi"/>
          <w:sz w:val="22"/>
          <w:szCs w:val="22"/>
        </w:rPr>
        <w:t>.</w:t>
      </w:r>
    </w:p>
    <w:p w14:paraId="5504F758" w14:textId="4586E0B4" w:rsidR="00597DAE" w:rsidRPr="00C33DE7" w:rsidRDefault="00DD7FA9" w:rsidP="00DD7FA9">
      <w:pPr>
        <w:pStyle w:val="NormalWeb"/>
        <w:jc w:val="both"/>
        <w:rPr>
          <w:rFonts w:asciiTheme="majorBidi" w:eastAsiaTheme="minorEastAsia" w:hAnsiTheme="majorBidi" w:cstheme="majorBidi"/>
          <w:sz w:val="22"/>
          <w:szCs w:val="22"/>
          <w:lang w:eastAsia="en-US"/>
        </w:rPr>
      </w:pPr>
      <w:r w:rsidRPr="00445C05">
        <w:rPr>
          <w:rFonts w:asciiTheme="majorBidi" w:eastAsiaTheme="minorEastAsia" w:hAnsiTheme="majorBidi" w:cstheme="majorBidi"/>
          <w:sz w:val="22"/>
          <w:szCs w:val="22"/>
          <w:lang w:eastAsia="en-US"/>
        </w:rPr>
        <w:t xml:space="preserve">Ce partenariat, qui vient renforcer la coopération du CNDH avec le Système des Nations unies pour le développement au Maroc, </w:t>
      </w:r>
      <w:r w:rsidR="2DCCDF15" w:rsidRPr="00445C05">
        <w:rPr>
          <w:rFonts w:asciiTheme="majorBidi" w:eastAsiaTheme="minorEastAsia" w:hAnsiTheme="majorBidi" w:cstheme="majorBidi"/>
          <w:sz w:val="22"/>
          <w:szCs w:val="22"/>
          <w:lang w:eastAsia="en-US"/>
        </w:rPr>
        <w:t>vise également à développer une information claire et complète, intégrant les éléments normatifs, constitutionnels</w:t>
      </w:r>
      <w:r w:rsidR="2DCCDF15" w:rsidRPr="00C33DE7">
        <w:rPr>
          <w:rFonts w:asciiTheme="majorBidi" w:eastAsiaTheme="minorEastAsia" w:hAnsiTheme="majorBidi" w:cstheme="majorBidi"/>
          <w:sz w:val="22"/>
          <w:szCs w:val="22"/>
          <w:lang w:eastAsia="en-US"/>
        </w:rPr>
        <w:t>, juridiques et les éléments de politiques publiques nationales en matière des droits à la santé sexuelle et reproductive, qui sera mise à la disposition de l’ensemble des acteurs. Il s’agit également, de renforcer l’appropriation par les acteurs de la société civile, des mécanismes internationaux visant à améliorer la situation des droits humains en général et des droits à la santé sexuelle et reproductive en particulier.</w:t>
      </w:r>
    </w:p>
    <w:p w14:paraId="6A38AE93" w14:textId="77777777" w:rsidR="0074043C" w:rsidRPr="003D26BF" w:rsidRDefault="00EB63FA" w:rsidP="009F6B05">
      <w:pPr>
        <w:spacing w:before="100" w:beforeAutospacing="1" w:after="100" w:afterAutospacing="1" w:line="240" w:lineRule="auto"/>
        <w:jc w:val="both"/>
        <w:rPr>
          <w:rFonts w:asciiTheme="majorBidi" w:hAnsiTheme="majorBidi" w:cstheme="majorBidi"/>
          <w:color w:val="000000" w:themeColor="text1"/>
          <w:lang w:val="fr-FR"/>
        </w:rPr>
      </w:pPr>
      <w:r w:rsidRPr="00C33DE7">
        <w:rPr>
          <w:rFonts w:asciiTheme="majorBidi" w:hAnsiTheme="majorBidi" w:cstheme="majorBidi"/>
          <w:color w:val="000000" w:themeColor="text1"/>
          <w:lang w:val="fr-MA"/>
        </w:rPr>
        <w:t xml:space="preserve">L’UNFPA, appuie 150 pays, dont le Maroc, dans la collecte des données démographiques à même de comprendre leurs tendances et de développer des politiques permettant d’assurer un développement durable et inclusif. L’UNFPA est aussi l’agence directrice de l’ONU en charge des questions de santé sexuelle et reproductive, y compris la planification familiale et les soins de santé maternelle, et l’un des principaux organismes onusiens chargés de faire progresser l’égalité des sexes et de lutter contre la </w:t>
      </w:r>
      <w:r w:rsidRPr="00C33DE7">
        <w:rPr>
          <w:rFonts w:asciiTheme="majorBidi" w:hAnsiTheme="majorBidi" w:cstheme="majorBidi"/>
          <w:color w:val="000000" w:themeColor="text1"/>
          <w:lang w:val="fr-MA"/>
        </w:rPr>
        <w:lastRenderedPageBreak/>
        <w:t>violence basée sur le genre. L’UNFPA s’associe aussi aux jeunes pour les aider à prendre part aux décisions qui les concernent et renforcer leur capacité à faire progresser les droits fondamentaux et les questions de développement.</w:t>
      </w:r>
    </w:p>
    <w:sectPr w:rsidR="0074043C" w:rsidRPr="003D26BF">
      <w:headerReference w:type="default" r:id="rId7"/>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BA41B" w14:textId="77777777" w:rsidR="00CA3B61" w:rsidRDefault="00CA3B61" w:rsidP="00DD34DF">
      <w:pPr>
        <w:spacing w:after="0" w:line="240" w:lineRule="auto"/>
      </w:pPr>
      <w:r>
        <w:separator/>
      </w:r>
    </w:p>
  </w:endnote>
  <w:endnote w:type="continuationSeparator" w:id="0">
    <w:p w14:paraId="0FD87FBD" w14:textId="77777777" w:rsidR="00CA3B61" w:rsidRDefault="00CA3B61" w:rsidP="00DD3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6CDFF" w14:textId="77777777" w:rsidR="00205E33" w:rsidRPr="00DD34DF" w:rsidRDefault="00205E33" w:rsidP="00205E33">
    <w:pPr>
      <w:spacing w:after="0" w:line="240" w:lineRule="auto"/>
      <w:jc w:val="center"/>
      <w:rPr>
        <w:rFonts w:asciiTheme="minorBidi" w:eastAsia="Times" w:hAnsiTheme="minorBidi"/>
        <w:b/>
        <w:bCs/>
        <w:color w:val="000000" w:themeColor="text1"/>
        <w:sz w:val="16"/>
        <w:szCs w:val="16"/>
        <w:lang w:val="fr-MA"/>
      </w:rPr>
    </w:pPr>
    <w:r w:rsidRPr="00DD34DF">
      <w:rPr>
        <w:rFonts w:asciiTheme="minorBidi" w:eastAsia="Times" w:hAnsiTheme="minorBidi"/>
        <w:b/>
        <w:bCs/>
        <w:color w:val="000000" w:themeColor="text1"/>
        <w:sz w:val="16"/>
        <w:szCs w:val="16"/>
        <w:lang w:val="fr-MA"/>
      </w:rPr>
      <w:t>***</w:t>
    </w:r>
  </w:p>
  <w:p w14:paraId="5D8F9AA0" w14:textId="77777777" w:rsidR="00EB63FA" w:rsidRPr="00DD34DF" w:rsidRDefault="00EB63FA" w:rsidP="00EB63FA">
    <w:pPr>
      <w:spacing w:after="0" w:line="240" w:lineRule="auto"/>
      <w:jc w:val="both"/>
      <w:rPr>
        <w:rFonts w:asciiTheme="minorBidi" w:eastAsia="Times" w:hAnsiTheme="minorBidi"/>
        <w:color w:val="000000" w:themeColor="text1"/>
        <w:sz w:val="16"/>
        <w:szCs w:val="16"/>
        <w:lang w:val="fr-MA"/>
      </w:rPr>
    </w:pPr>
    <w:r w:rsidRPr="00DD34DF">
      <w:rPr>
        <w:rFonts w:asciiTheme="minorBidi" w:eastAsia="Times" w:hAnsiTheme="minorBidi"/>
        <w:color w:val="000000" w:themeColor="text1"/>
        <w:sz w:val="16"/>
        <w:szCs w:val="16"/>
        <w:lang w:val="fr-MA"/>
      </w:rPr>
      <w:t xml:space="preserve">UNFPA, Fonds des Nations Unies pour la Population, agit pour que </w:t>
    </w:r>
    <w:r>
      <w:rPr>
        <w:rFonts w:asciiTheme="minorBidi" w:eastAsia="Times" w:hAnsiTheme="minorBidi"/>
        <w:color w:val="000000" w:themeColor="text1"/>
        <w:sz w:val="16"/>
        <w:szCs w:val="16"/>
        <w:lang w:val="fr-MA"/>
      </w:rPr>
      <w:t>chaque</w:t>
    </w:r>
    <w:r w:rsidRPr="00DD34DF">
      <w:rPr>
        <w:rFonts w:asciiTheme="minorBidi" w:eastAsia="Times" w:hAnsiTheme="minorBidi"/>
        <w:color w:val="000000" w:themeColor="text1"/>
        <w:sz w:val="16"/>
        <w:szCs w:val="16"/>
        <w:lang w:val="fr-MA"/>
      </w:rPr>
      <w:t xml:space="preserve"> </w:t>
    </w:r>
    <w:r>
      <w:rPr>
        <w:rFonts w:asciiTheme="minorBidi" w:eastAsia="Times" w:hAnsiTheme="minorBidi"/>
        <w:color w:val="000000" w:themeColor="text1"/>
        <w:sz w:val="16"/>
        <w:szCs w:val="16"/>
        <w:lang w:val="fr-MA"/>
      </w:rPr>
      <w:t>grossesse soit désirée</w:t>
    </w:r>
    <w:r w:rsidRPr="00DD34DF">
      <w:rPr>
        <w:rFonts w:asciiTheme="minorBidi" w:eastAsia="Times" w:hAnsiTheme="minorBidi"/>
        <w:color w:val="000000" w:themeColor="text1"/>
        <w:sz w:val="16"/>
        <w:szCs w:val="16"/>
        <w:lang w:val="fr-MA"/>
      </w:rPr>
      <w:t xml:space="preserve">, </w:t>
    </w:r>
    <w:r>
      <w:rPr>
        <w:rFonts w:asciiTheme="minorBidi" w:eastAsia="Times" w:hAnsiTheme="minorBidi"/>
        <w:color w:val="000000" w:themeColor="text1"/>
        <w:sz w:val="16"/>
        <w:szCs w:val="16"/>
        <w:lang w:val="fr-MA"/>
      </w:rPr>
      <w:t>chaque</w:t>
    </w:r>
    <w:r w:rsidRPr="00DD34DF">
      <w:rPr>
        <w:rFonts w:asciiTheme="minorBidi" w:eastAsia="Times" w:hAnsiTheme="minorBidi"/>
        <w:color w:val="000000" w:themeColor="text1"/>
        <w:sz w:val="16"/>
        <w:szCs w:val="16"/>
        <w:lang w:val="fr-MA"/>
      </w:rPr>
      <w:t xml:space="preserve"> accouchement</w:t>
    </w:r>
    <w:r>
      <w:rPr>
        <w:rFonts w:asciiTheme="minorBidi" w:eastAsia="Times" w:hAnsiTheme="minorBidi"/>
        <w:color w:val="000000" w:themeColor="text1"/>
        <w:sz w:val="16"/>
        <w:szCs w:val="16"/>
        <w:lang w:val="fr-MA"/>
      </w:rPr>
      <w:t xml:space="preserve"> soi</w:t>
    </w:r>
    <w:r w:rsidRPr="00DD34DF">
      <w:rPr>
        <w:rFonts w:asciiTheme="minorBidi" w:eastAsia="Times" w:hAnsiTheme="minorBidi"/>
        <w:color w:val="000000" w:themeColor="text1"/>
        <w:sz w:val="16"/>
        <w:szCs w:val="16"/>
        <w:lang w:val="fr-MA"/>
      </w:rPr>
      <w:t xml:space="preserve">t sans </w:t>
    </w:r>
    <w:r>
      <w:rPr>
        <w:rFonts w:asciiTheme="minorBidi" w:eastAsia="Times" w:hAnsiTheme="minorBidi"/>
        <w:color w:val="000000" w:themeColor="text1"/>
        <w:sz w:val="16"/>
        <w:szCs w:val="16"/>
        <w:lang w:val="fr-MA"/>
      </w:rPr>
      <w:t>danger</w:t>
    </w:r>
    <w:r w:rsidRPr="00DD34DF">
      <w:rPr>
        <w:rFonts w:asciiTheme="minorBidi" w:eastAsia="Times" w:hAnsiTheme="minorBidi"/>
        <w:color w:val="000000" w:themeColor="text1"/>
        <w:sz w:val="16"/>
        <w:szCs w:val="16"/>
        <w:lang w:val="fr-MA"/>
      </w:rPr>
      <w:t xml:space="preserve"> et </w:t>
    </w:r>
    <w:r>
      <w:rPr>
        <w:rFonts w:asciiTheme="minorBidi" w:eastAsia="Times" w:hAnsiTheme="minorBidi"/>
        <w:color w:val="000000" w:themeColor="text1"/>
        <w:sz w:val="16"/>
        <w:szCs w:val="16"/>
        <w:lang w:val="fr-MA"/>
      </w:rPr>
      <w:t>le potentiel de chaque</w:t>
    </w:r>
    <w:r w:rsidRPr="00DD34DF">
      <w:rPr>
        <w:rFonts w:asciiTheme="minorBidi" w:eastAsia="Times" w:hAnsiTheme="minorBidi"/>
        <w:color w:val="000000" w:themeColor="text1"/>
        <w:sz w:val="16"/>
        <w:szCs w:val="16"/>
        <w:lang w:val="fr-MA"/>
      </w:rPr>
      <w:t xml:space="preserve"> jeune </w:t>
    </w:r>
    <w:r>
      <w:rPr>
        <w:rFonts w:asciiTheme="minorBidi" w:eastAsia="Times" w:hAnsiTheme="minorBidi"/>
        <w:color w:val="000000" w:themeColor="text1"/>
        <w:sz w:val="16"/>
        <w:szCs w:val="16"/>
        <w:lang w:val="fr-MA"/>
      </w:rPr>
      <w:t>soit accompli</w:t>
    </w:r>
    <w:r w:rsidRPr="00DD34DF">
      <w:rPr>
        <w:rFonts w:asciiTheme="minorBidi" w:eastAsia="Times" w:hAnsiTheme="minorBidi"/>
        <w:color w:val="000000" w:themeColor="text1"/>
        <w:sz w:val="16"/>
        <w:szCs w:val="16"/>
        <w:lang w:val="fr-MA"/>
      </w:rPr>
      <w:t>.</w:t>
    </w:r>
  </w:p>
  <w:p w14:paraId="1748CBA3" w14:textId="77777777" w:rsidR="00205E33" w:rsidRPr="00DD34DF" w:rsidRDefault="00205E33" w:rsidP="00205E33">
    <w:pPr>
      <w:spacing w:after="0" w:line="240" w:lineRule="auto"/>
      <w:jc w:val="center"/>
      <w:rPr>
        <w:rFonts w:asciiTheme="minorBidi" w:eastAsia="Times" w:hAnsiTheme="minorBidi"/>
        <w:b/>
        <w:bCs/>
        <w:color w:val="000000" w:themeColor="text1"/>
        <w:sz w:val="16"/>
        <w:szCs w:val="16"/>
        <w:lang w:val="fr-MA"/>
      </w:rPr>
    </w:pPr>
    <w:r w:rsidRPr="00DD34DF">
      <w:rPr>
        <w:rFonts w:asciiTheme="minorBidi" w:eastAsia="Times" w:hAnsiTheme="minorBidi"/>
        <w:b/>
        <w:bCs/>
        <w:color w:val="000000" w:themeColor="text1"/>
        <w:sz w:val="16"/>
        <w:szCs w:val="16"/>
        <w:lang w:val="fr-MA"/>
      </w:rPr>
      <w:t>***</w:t>
    </w:r>
  </w:p>
  <w:p w14:paraId="6A27E6AA" w14:textId="77777777" w:rsidR="00205E33" w:rsidRPr="00DD34DF" w:rsidRDefault="00205E33" w:rsidP="00205E33">
    <w:pPr>
      <w:spacing w:after="0" w:line="240" w:lineRule="auto"/>
      <w:rPr>
        <w:rFonts w:asciiTheme="minorBidi" w:hAnsiTheme="minorBidi"/>
        <w:i/>
        <w:sz w:val="16"/>
        <w:szCs w:val="16"/>
        <w:lang w:val="fr-MA"/>
      </w:rPr>
    </w:pPr>
    <w:r w:rsidRPr="00DD34DF">
      <w:rPr>
        <w:rFonts w:asciiTheme="minorBidi" w:eastAsia="Times New Roman" w:hAnsiTheme="minorBidi"/>
        <w:i/>
        <w:sz w:val="16"/>
        <w:szCs w:val="16"/>
        <w:lang w:val="fr-MA"/>
      </w:rPr>
      <w:t xml:space="preserve">Pour plus ample information, prière de contacter: </w:t>
    </w:r>
    <w:r w:rsidRPr="00DD34DF">
      <w:rPr>
        <w:rFonts w:asciiTheme="minorBidi" w:hAnsiTheme="minorBidi"/>
        <w:i/>
        <w:sz w:val="16"/>
        <w:szCs w:val="16"/>
        <w:lang w:val="fr-MA"/>
      </w:rPr>
      <w:t>Aïcha BENHSINE (Mme), Chargée de Communication</w:t>
    </w:r>
  </w:p>
  <w:p w14:paraId="1762984F" w14:textId="77777777" w:rsidR="00205E33" w:rsidRPr="00205E33" w:rsidRDefault="00205E33" w:rsidP="00205E33">
    <w:pPr>
      <w:spacing w:before="100" w:beforeAutospacing="1" w:after="100" w:afterAutospacing="1" w:line="240" w:lineRule="auto"/>
      <w:jc w:val="both"/>
      <w:rPr>
        <w:rFonts w:asciiTheme="minorBidi" w:eastAsia="Times" w:hAnsiTheme="minorBidi"/>
        <w:color w:val="000000" w:themeColor="text1"/>
        <w:sz w:val="24"/>
        <w:szCs w:val="24"/>
        <w:lang w:val="fr-FR"/>
      </w:rPr>
    </w:pPr>
    <w:r w:rsidRPr="00DD34DF">
      <w:rPr>
        <w:rFonts w:asciiTheme="minorBidi" w:hAnsiTheme="minorBidi"/>
        <w:i/>
        <w:sz w:val="16"/>
        <w:szCs w:val="16"/>
        <w:lang w:val="fr-MA"/>
      </w:rPr>
      <w:t xml:space="preserve">UNFPA (13, avenue </w:t>
    </w:r>
    <w:proofErr w:type="spellStart"/>
    <w:r w:rsidRPr="00DD34DF">
      <w:rPr>
        <w:rFonts w:asciiTheme="minorBidi" w:hAnsiTheme="minorBidi"/>
        <w:i/>
        <w:sz w:val="16"/>
        <w:szCs w:val="16"/>
        <w:lang w:val="fr-MA"/>
      </w:rPr>
      <w:t>Balafrej</w:t>
    </w:r>
    <w:proofErr w:type="spellEnd"/>
    <w:r w:rsidRPr="00DD34DF">
      <w:rPr>
        <w:rFonts w:asciiTheme="minorBidi" w:hAnsiTheme="minorBidi"/>
        <w:i/>
        <w:sz w:val="16"/>
        <w:szCs w:val="16"/>
        <w:lang w:val="fr-MA"/>
      </w:rPr>
      <w:t xml:space="preserve"> –</w:t>
    </w:r>
    <w:proofErr w:type="spellStart"/>
    <w:r w:rsidRPr="00DD34DF">
      <w:rPr>
        <w:rFonts w:asciiTheme="minorBidi" w:hAnsiTheme="minorBidi"/>
        <w:i/>
        <w:sz w:val="16"/>
        <w:szCs w:val="16"/>
        <w:lang w:val="fr-MA"/>
      </w:rPr>
      <w:t>Souissi</w:t>
    </w:r>
    <w:proofErr w:type="spellEnd"/>
    <w:r w:rsidRPr="00DD34DF">
      <w:rPr>
        <w:rFonts w:asciiTheme="minorBidi" w:hAnsiTheme="minorBidi"/>
        <w:i/>
        <w:sz w:val="16"/>
        <w:szCs w:val="16"/>
        <w:lang w:val="fr-MA"/>
      </w:rPr>
      <w:t xml:space="preserve"> - Rabat), Tél. : +212 (0) 537 63 53 13, </w:t>
    </w:r>
    <w:proofErr w:type="gramStart"/>
    <w:r w:rsidRPr="00DD34DF">
      <w:rPr>
        <w:rFonts w:asciiTheme="minorBidi" w:hAnsiTheme="minorBidi"/>
        <w:i/>
        <w:sz w:val="16"/>
        <w:szCs w:val="16"/>
        <w:lang w:val="fr-MA"/>
      </w:rPr>
      <w:t>Fax:</w:t>
    </w:r>
    <w:proofErr w:type="gramEnd"/>
    <w:r w:rsidRPr="00DD34DF">
      <w:rPr>
        <w:rFonts w:asciiTheme="minorBidi" w:hAnsiTheme="minorBidi"/>
        <w:i/>
        <w:sz w:val="16"/>
        <w:szCs w:val="16"/>
        <w:lang w:val="fr-MA"/>
      </w:rPr>
      <w:t xml:space="preserve"> +212 537 63 53 09, GSM : +212 (0) 662 13 28 00, E-mail : </w:t>
    </w:r>
    <w:hyperlink r:id="rId1" w:history="1">
      <w:r w:rsidRPr="00DD34DF">
        <w:rPr>
          <w:rStyle w:val="Lienhypertexte"/>
          <w:rFonts w:asciiTheme="minorBidi" w:hAnsiTheme="minorBidi"/>
          <w:i/>
          <w:sz w:val="16"/>
          <w:szCs w:val="16"/>
          <w:lang w:val="fr-MA"/>
        </w:rPr>
        <w:t>benhsine@unfpa.org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95E7D" w14:textId="77777777" w:rsidR="00CA3B61" w:rsidRDefault="00CA3B61" w:rsidP="00DD34DF">
      <w:pPr>
        <w:spacing w:after="0" w:line="240" w:lineRule="auto"/>
      </w:pPr>
      <w:r>
        <w:separator/>
      </w:r>
    </w:p>
  </w:footnote>
  <w:footnote w:type="continuationSeparator" w:id="0">
    <w:p w14:paraId="2AE101E2" w14:textId="77777777" w:rsidR="00CA3B61" w:rsidRDefault="00CA3B61" w:rsidP="00DD34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B9B0D" w14:textId="77777777" w:rsidR="004500FA" w:rsidRDefault="004500FA" w:rsidP="004500FA">
    <w:pPr>
      <w:pStyle w:val="En-tte"/>
      <w:bidi/>
    </w:pP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4500FA" w14:paraId="350924EA" w14:textId="77777777" w:rsidTr="004500FA">
      <w:tc>
        <w:tcPr>
          <w:tcW w:w="4698" w:type="dxa"/>
        </w:tcPr>
        <w:p w14:paraId="5E96F874" w14:textId="07B9532F" w:rsidR="004500FA" w:rsidRDefault="004500FA" w:rsidP="004500FA">
          <w:pPr>
            <w:pStyle w:val="En-tte"/>
            <w:bidi/>
            <w:rPr>
              <w:rtl/>
            </w:rPr>
          </w:pPr>
          <w:r w:rsidRPr="00C33DE7">
            <w:rPr>
              <w:rFonts w:asciiTheme="majorBidi" w:hAnsiTheme="majorBidi" w:cstheme="majorBidi"/>
              <w:b/>
              <w:bCs/>
              <w:noProof/>
              <w:lang w:val="fr-FR" w:eastAsia="fr-FR"/>
            </w:rPr>
            <w:drawing>
              <wp:inline distT="0" distB="0" distL="0" distR="0" wp14:anchorId="6BB8E9E5" wp14:editId="31D3AC89">
                <wp:extent cx="1487170" cy="574008"/>
                <wp:effectExtent l="0" t="0" r="0" b="10795"/>
                <wp:docPr id="2" name="Image 2" descr="C:\Users\g.kabbaj\Downloads\CNDH - LOGO UK -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kabbaj\Downloads\CNDH - LOGO UK -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0261" cy="594500"/>
                        </a:xfrm>
                        <a:prstGeom prst="rect">
                          <a:avLst/>
                        </a:prstGeom>
                        <a:noFill/>
                        <a:ln>
                          <a:noFill/>
                        </a:ln>
                      </pic:spPr>
                    </pic:pic>
                  </a:graphicData>
                </a:graphic>
              </wp:inline>
            </w:drawing>
          </w:r>
        </w:p>
      </w:tc>
      <w:tc>
        <w:tcPr>
          <w:tcW w:w="4698" w:type="dxa"/>
        </w:tcPr>
        <w:p w14:paraId="60C65DCB" w14:textId="306DF4CC" w:rsidR="004500FA" w:rsidRDefault="004500FA" w:rsidP="004500FA">
          <w:pPr>
            <w:pStyle w:val="En-tte"/>
            <w:bidi/>
            <w:jc w:val="right"/>
            <w:rPr>
              <w:rtl/>
            </w:rPr>
          </w:pPr>
          <w:r>
            <w:rPr>
              <w:noProof/>
              <w:lang w:val="fr-FR" w:eastAsia="fr-FR"/>
            </w:rPr>
            <w:drawing>
              <wp:inline distT="0" distB="0" distL="0" distR="0" wp14:anchorId="05550084" wp14:editId="29018998">
                <wp:extent cx="1061357" cy="540000"/>
                <wp:effectExtent l="0" t="0" r="571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1357" cy="540000"/>
                        </a:xfrm>
                        <a:prstGeom prst="rect">
                          <a:avLst/>
                        </a:prstGeom>
                        <a:noFill/>
                        <a:ln>
                          <a:noFill/>
                        </a:ln>
                        <a:extLst/>
                      </pic:spPr>
                    </pic:pic>
                  </a:graphicData>
                </a:graphic>
              </wp:inline>
            </w:drawing>
          </w:r>
        </w:p>
      </w:tc>
    </w:tr>
  </w:tbl>
  <w:p w14:paraId="68581CAF" w14:textId="77777777" w:rsidR="004500FA" w:rsidRDefault="004500FA" w:rsidP="004500FA">
    <w:pPr>
      <w:pStyle w:val="En-tte"/>
      <w:bid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497E8F"/>
    <w:multiLevelType w:val="hybridMultilevel"/>
    <w:tmpl w:val="18F024A0"/>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AF"/>
    <w:rsid w:val="00023387"/>
    <w:rsid w:val="00083A2D"/>
    <w:rsid w:val="0009450A"/>
    <w:rsid w:val="000B47F9"/>
    <w:rsid w:val="000D288A"/>
    <w:rsid w:val="000E3B72"/>
    <w:rsid w:val="001141BF"/>
    <w:rsid w:val="00150D5C"/>
    <w:rsid w:val="001B05B9"/>
    <w:rsid w:val="001C16AF"/>
    <w:rsid w:val="001D1F0F"/>
    <w:rsid w:val="001D4F33"/>
    <w:rsid w:val="00205E33"/>
    <w:rsid w:val="0021409F"/>
    <w:rsid w:val="00227D0F"/>
    <w:rsid w:val="00243005"/>
    <w:rsid w:val="0028273C"/>
    <w:rsid w:val="002874F8"/>
    <w:rsid w:val="002A3B23"/>
    <w:rsid w:val="002E6CCC"/>
    <w:rsid w:val="003075FB"/>
    <w:rsid w:val="003151C2"/>
    <w:rsid w:val="003176E6"/>
    <w:rsid w:val="0034645D"/>
    <w:rsid w:val="00361747"/>
    <w:rsid w:val="00385F38"/>
    <w:rsid w:val="003967C5"/>
    <w:rsid w:val="003A2598"/>
    <w:rsid w:val="003A76C1"/>
    <w:rsid w:val="003B25DC"/>
    <w:rsid w:val="003D0F7F"/>
    <w:rsid w:val="003D26BF"/>
    <w:rsid w:val="003E2E82"/>
    <w:rsid w:val="003F328C"/>
    <w:rsid w:val="004160DE"/>
    <w:rsid w:val="00445C05"/>
    <w:rsid w:val="004500FA"/>
    <w:rsid w:val="004530B5"/>
    <w:rsid w:val="00481BC3"/>
    <w:rsid w:val="00485BF2"/>
    <w:rsid w:val="004A04E6"/>
    <w:rsid w:val="00532008"/>
    <w:rsid w:val="005440C2"/>
    <w:rsid w:val="00547496"/>
    <w:rsid w:val="00550BCF"/>
    <w:rsid w:val="00590EBA"/>
    <w:rsid w:val="00597DAE"/>
    <w:rsid w:val="005B3295"/>
    <w:rsid w:val="005B40F1"/>
    <w:rsid w:val="005C5129"/>
    <w:rsid w:val="005E6EE6"/>
    <w:rsid w:val="006054D9"/>
    <w:rsid w:val="00622C06"/>
    <w:rsid w:val="006470BE"/>
    <w:rsid w:val="00660C8A"/>
    <w:rsid w:val="006E590A"/>
    <w:rsid w:val="0074043C"/>
    <w:rsid w:val="00787CF1"/>
    <w:rsid w:val="007B224D"/>
    <w:rsid w:val="007C3688"/>
    <w:rsid w:val="007E48F7"/>
    <w:rsid w:val="00826038"/>
    <w:rsid w:val="0082748B"/>
    <w:rsid w:val="00843220"/>
    <w:rsid w:val="0084718C"/>
    <w:rsid w:val="008773A3"/>
    <w:rsid w:val="00880F1F"/>
    <w:rsid w:val="008A0A3F"/>
    <w:rsid w:val="008B4C6C"/>
    <w:rsid w:val="008C185C"/>
    <w:rsid w:val="008D2DDC"/>
    <w:rsid w:val="008F0BE2"/>
    <w:rsid w:val="00911E72"/>
    <w:rsid w:val="009133C7"/>
    <w:rsid w:val="00940A4A"/>
    <w:rsid w:val="0094152C"/>
    <w:rsid w:val="00946078"/>
    <w:rsid w:val="00951556"/>
    <w:rsid w:val="00954731"/>
    <w:rsid w:val="00957BA1"/>
    <w:rsid w:val="00972D89"/>
    <w:rsid w:val="00987B03"/>
    <w:rsid w:val="009D18FB"/>
    <w:rsid w:val="009D4793"/>
    <w:rsid w:val="009F2CE2"/>
    <w:rsid w:val="009F6B05"/>
    <w:rsid w:val="00A25049"/>
    <w:rsid w:val="00A553B5"/>
    <w:rsid w:val="00A57FD1"/>
    <w:rsid w:val="00A61151"/>
    <w:rsid w:val="00A719E8"/>
    <w:rsid w:val="00AB4074"/>
    <w:rsid w:val="00B31238"/>
    <w:rsid w:val="00B80BC9"/>
    <w:rsid w:val="00BA5D97"/>
    <w:rsid w:val="00BC1FC1"/>
    <w:rsid w:val="00C157FB"/>
    <w:rsid w:val="00C33DE7"/>
    <w:rsid w:val="00C459DE"/>
    <w:rsid w:val="00C57CEF"/>
    <w:rsid w:val="00C80EF9"/>
    <w:rsid w:val="00C832F8"/>
    <w:rsid w:val="00C93D0A"/>
    <w:rsid w:val="00CA3B61"/>
    <w:rsid w:val="00CC0941"/>
    <w:rsid w:val="00CC6E19"/>
    <w:rsid w:val="00CE4C60"/>
    <w:rsid w:val="00CF0F9B"/>
    <w:rsid w:val="00D2498C"/>
    <w:rsid w:val="00D25122"/>
    <w:rsid w:val="00D564F3"/>
    <w:rsid w:val="00D67B70"/>
    <w:rsid w:val="00DD34DF"/>
    <w:rsid w:val="00DD7FA9"/>
    <w:rsid w:val="00E04A7D"/>
    <w:rsid w:val="00E507F7"/>
    <w:rsid w:val="00E54057"/>
    <w:rsid w:val="00E66F65"/>
    <w:rsid w:val="00EB57C9"/>
    <w:rsid w:val="00EB58CC"/>
    <w:rsid w:val="00EB63FA"/>
    <w:rsid w:val="00EC23DD"/>
    <w:rsid w:val="00ED7F88"/>
    <w:rsid w:val="00F0700B"/>
    <w:rsid w:val="00F24255"/>
    <w:rsid w:val="00F51A06"/>
    <w:rsid w:val="00FA4CDC"/>
    <w:rsid w:val="00FA7F95"/>
    <w:rsid w:val="00FD4A27"/>
    <w:rsid w:val="2DCCD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8870E"/>
  <w15:docId w15:val="{B2DC680C-9965-4499-A105-37F61F38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C16AF"/>
    <w:pPr>
      <w:spacing w:before="100" w:beforeAutospacing="1" w:after="100" w:afterAutospacing="1" w:line="240" w:lineRule="auto"/>
    </w:pPr>
    <w:rPr>
      <w:rFonts w:ascii="Times New Roman" w:eastAsia="Times New Roman" w:hAnsi="Times New Roman" w:cs="Times New Roman"/>
      <w:sz w:val="24"/>
      <w:szCs w:val="24"/>
      <w:lang w:val="fr-MA" w:eastAsia="fr-MA"/>
    </w:rPr>
  </w:style>
  <w:style w:type="character" w:styleId="lev">
    <w:name w:val="Strong"/>
    <w:basedOn w:val="Policepardfaut"/>
    <w:uiPriority w:val="22"/>
    <w:qFormat/>
    <w:rsid w:val="001C16AF"/>
    <w:rPr>
      <w:b/>
      <w:bCs/>
    </w:rPr>
  </w:style>
  <w:style w:type="character" w:styleId="Lienhypertexte">
    <w:name w:val="Hyperlink"/>
    <w:basedOn w:val="Policepardfaut"/>
    <w:uiPriority w:val="99"/>
    <w:semiHidden/>
    <w:unhideWhenUsed/>
    <w:rsid w:val="001C16AF"/>
    <w:rPr>
      <w:color w:val="0000FF"/>
      <w:u w:val="single"/>
    </w:rPr>
  </w:style>
  <w:style w:type="paragraph" w:styleId="En-tte">
    <w:name w:val="header"/>
    <w:basedOn w:val="Normal"/>
    <w:link w:val="En-tteCar"/>
    <w:uiPriority w:val="99"/>
    <w:unhideWhenUsed/>
    <w:rsid w:val="00DD34DF"/>
    <w:pPr>
      <w:tabs>
        <w:tab w:val="center" w:pos="4536"/>
        <w:tab w:val="right" w:pos="9072"/>
      </w:tabs>
      <w:spacing w:after="0" w:line="240" w:lineRule="auto"/>
    </w:pPr>
  </w:style>
  <w:style w:type="character" w:customStyle="1" w:styleId="En-tteCar">
    <w:name w:val="En-tête Car"/>
    <w:basedOn w:val="Policepardfaut"/>
    <w:link w:val="En-tte"/>
    <w:uiPriority w:val="99"/>
    <w:rsid w:val="00DD34DF"/>
  </w:style>
  <w:style w:type="paragraph" w:styleId="Pieddepage">
    <w:name w:val="footer"/>
    <w:basedOn w:val="Normal"/>
    <w:link w:val="PieddepageCar"/>
    <w:uiPriority w:val="99"/>
    <w:unhideWhenUsed/>
    <w:rsid w:val="00DD34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34DF"/>
  </w:style>
  <w:style w:type="paragraph" w:styleId="Textedebulles">
    <w:name w:val="Balloon Text"/>
    <w:basedOn w:val="Normal"/>
    <w:link w:val="TextedebullesCar"/>
    <w:uiPriority w:val="99"/>
    <w:semiHidden/>
    <w:unhideWhenUsed/>
    <w:rsid w:val="008C185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185C"/>
    <w:rPr>
      <w:rFonts w:ascii="Segoe UI" w:hAnsi="Segoe UI" w:cs="Segoe UI"/>
      <w:sz w:val="18"/>
      <w:szCs w:val="18"/>
    </w:rPr>
  </w:style>
  <w:style w:type="table" w:styleId="Grilledutableau">
    <w:name w:val="Table Grid"/>
    <w:basedOn w:val="TableauNormal"/>
    <w:uiPriority w:val="39"/>
    <w:rsid w:val="007C3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060">
      <w:bodyDiv w:val="1"/>
      <w:marLeft w:val="0"/>
      <w:marRight w:val="0"/>
      <w:marTop w:val="0"/>
      <w:marBottom w:val="0"/>
      <w:divBdr>
        <w:top w:val="none" w:sz="0" w:space="0" w:color="auto"/>
        <w:left w:val="none" w:sz="0" w:space="0" w:color="auto"/>
        <w:bottom w:val="none" w:sz="0" w:space="0" w:color="auto"/>
        <w:right w:val="none" w:sz="0" w:space="0" w:color="auto"/>
      </w:divBdr>
    </w:div>
    <w:div w:id="1075665459">
      <w:bodyDiv w:val="1"/>
      <w:marLeft w:val="0"/>
      <w:marRight w:val="0"/>
      <w:marTop w:val="0"/>
      <w:marBottom w:val="0"/>
      <w:divBdr>
        <w:top w:val="none" w:sz="0" w:space="0" w:color="auto"/>
        <w:left w:val="none" w:sz="0" w:space="0" w:color="auto"/>
        <w:bottom w:val="none" w:sz="0" w:space="0" w:color="auto"/>
        <w:right w:val="none" w:sz="0" w:space="0" w:color="auto"/>
      </w:divBdr>
    </w:div>
    <w:div w:id="170683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enhsine@unfp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2797</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amina salhi</cp:lastModifiedBy>
  <cp:revision>2</cp:revision>
  <cp:lastPrinted>2020-02-06T15:43:00Z</cp:lastPrinted>
  <dcterms:created xsi:type="dcterms:W3CDTF">2020-04-30T12:20:00Z</dcterms:created>
  <dcterms:modified xsi:type="dcterms:W3CDTF">2020-04-30T12:20:00Z</dcterms:modified>
</cp:coreProperties>
</file>